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48" w:rsidRDefault="00A82F1A" w:rsidP="00D32648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color w:val="FF0000"/>
          <w:sz w:val="36"/>
          <w:szCs w:val="36"/>
          <w:lang w:val="en-US"/>
        </w:rPr>
      </w:pPr>
      <w:r w:rsidRPr="00A82F1A">
        <w:rPr>
          <w:rStyle w:val="c8"/>
          <w:b/>
          <w:bCs/>
          <w:color w:val="FF0000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39.25pt;height:55.5pt" fillcolor="#3cf" strokecolor="#009" strokeweight="1pt">
            <v:shadow on="t" type="perspective" color="#009" opacity=".5" origin=",.5" offset="0,0" matrix=",-56756f,,.5"/>
            <v:textpath style="font-family:&quot;Impact&quot;;v-text-spacing:52429f;v-text-kern:t" trim="t" fitpath="t" xscale="f" string="Компьютерные игры в жизни дошкольника."/>
          </v:shape>
        </w:pict>
      </w:r>
    </w:p>
    <w:p w:rsidR="00F71081" w:rsidRDefault="00F71081" w:rsidP="00D32648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color w:val="FF0000"/>
          <w:sz w:val="36"/>
          <w:szCs w:val="36"/>
          <w:lang w:val="en-US"/>
        </w:rPr>
      </w:pPr>
    </w:p>
    <w:p w:rsidR="00D32648" w:rsidRPr="00486F3D" w:rsidRDefault="00F71081" w:rsidP="00F71081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-3175</wp:posOffset>
            </wp:positionV>
            <wp:extent cx="1304925" cy="1430020"/>
            <wp:effectExtent l="19050" t="0" r="9525" b="0"/>
            <wp:wrapThrough wrapText="bothSides">
              <wp:wrapPolygon edited="0">
                <wp:start x="-315" y="0"/>
                <wp:lineTo x="-315" y="21293"/>
                <wp:lineTo x="21758" y="21293"/>
                <wp:lineTo x="21758" y="0"/>
                <wp:lineTo x="-315" y="0"/>
              </wp:wrapPolygon>
            </wp:wrapThrough>
            <wp:docPr id="38" name="Рисунок 38" descr="C:\Users\гена\Desktop\Копия 2478815c9cf6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гена\Desktop\Копия 2478815c9cf6 коп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648" w:rsidRPr="006D1E76">
        <w:rPr>
          <w:rStyle w:val="c3"/>
          <w:rFonts w:eastAsiaTheme="majorEastAsia"/>
          <w:color w:val="000000"/>
          <w:sz w:val="32"/>
          <w:szCs w:val="32"/>
        </w:rPr>
        <w:t>В наши дни большое внимание детей привлекают компьютерные игры.  К сожалению, многие родители не задумываясь, включают детям сетевые игры, связанные со стрельбой, гонками и другими действиями, вызывающими агрессию у ребёнка. Особенно вредно давать такие игры детям с повышенной нервной возбудимостью и трудностями в переключении психических процессов.  Так называемое «развитие зрительно- моторных координаций» здесь весьма сомнительно и уходит на второй план после эмоциональной перегрузки ребёнка. Особенно вредны, по последним исследованиям учёных, действия с планшетами.  Прямой контакт руки и картинки, перемещение её непосредственно пальцем, простые и примитивные движения не способствуют развитию межполушарных связей и тормозят формирование некоторых, необходимых для успешного обучения,  отделов мозга. Как ни парадоксально это звучит, но действия с компьютерной мышью являются более развивающими.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         На  10 Педагогическом Марафоне в Москве в 2011 году Парамонова Л.А., доктор педагогических наук, академик РАЕН, председатель Российского комитета Международной организации по дошкольному воспитанию (ОМЕР), руководитель Центра «Дошкольное детство» им. А.В. Запорожца. познакомила коллег с результатами исследования по вопросу компьютерных игр в жизни дошкольника.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 xml:space="preserve">        Ведущие специалисты Центра «Дошкольное детство» им. А.В. Запорожца провели в течение нескольких лет </w:t>
      </w:r>
      <w:r w:rsidR="00D61700" w:rsidRPr="006D1E76">
        <w:rPr>
          <w:rStyle w:val="c3"/>
          <w:rFonts w:eastAsiaTheme="majorEastAsia"/>
          <w:color w:val="000000"/>
          <w:sz w:val="32"/>
          <w:szCs w:val="32"/>
        </w:rPr>
        <w:t>эксперимент</w:t>
      </w:r>
      <w:r w:rsidRPr="006D1E76">
        <w:rPr>
          <w:rStyle w:val="c3"/>
          <w:rFonts w:eastAsiaTheme="majorEastAsia"/>
          <w:color w:val="000000"/>
          <w:sz w:val="32"/>
          <w:szCs w:val="32"/>
        </w:rPr>
        <w:t>- наблюдение за дошкольниками и однозначно сделали следующие выводы: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 1.Компьютер для дошкольника можно использовать только как обучающее средство.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 2.Компьютер для дошкольника можно использовать как развивающее дидактическое средство.</w:t>
      </w:r>
    </w:p>
    <w:p w:rsidR="00D32648" w:rsidRDefault="00D32648" w:rsidP="00D32648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 3.Как только ребенок использует компьютер для развития, надо постоянно следить за состоянием здоровья ребенка, а именно,  за зрением, физическим здоровьем и эмоциональным здоровьем.</w:t>
      </w:r>
    </w:p>
    <w:p w:rsidR="00743415" w:rsidRDefault="00743415" w:rsidP="00D32648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32"/>
          <w:szCs w:val="32"/>
        </w:rPr>
      </w:pPr>
    </w:p>
    <w:p w:rsidR="00D32648" w:rsidRPr="00743415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32"/>
          <w:szCs w:val="32"/>
        </w:rPr>
      </w:pPr>
      <w:r w:rsidRPr="00733AD6">
        <w:rPr>
          <w:rStyle w:val="c2"/>
          <w:rFonts w:eastAsiaTheme="majorEastAsia"/>
          <w:b/>
          <w:bCs/>
          <w:i/>
          <w:iCs/>
          <w:color w:val="FF0000"/>
          <w:sz w:val="32"/>
          <w:szCs w:val="32"/>
        </w:rPr>
        <w:t>Сколько времени можно  использовать компьютер для развития ребенка?</w:t>
      </w:r>
      <w:r w:rsidR="00486F3D">
        <w:rPr>
          <w:rStyle w:val="c2"/>
          <w:rFonts w:eastAsiaTheme="majorEastAsia"/>
          <w:b/>
          <w:bCs/>
          <w:i/>
          <w:iCs/>
          <w:color w:val="FF0000"/>
          <w:sz w:val="32"/>
          <w:szCs w:val="32"/>
        </w:rPr>
        <w:t xml:space="preserve">  </w:t>
      </w:r>
      <w:r w:rsidRPr="006D1E76">
        <w:rPr>
          <w:rStyle w:val="c3"/>
          <w:rFonts w:eastAsiaTheme="majorEastAsia"/>
          <w:color w:val="000000"/>
          <w:sz w:val="32"/>
          <w:szCs w:val="32"/>
        </w:rPr>
        <w:t>По мнению специалистов,   оптимально использовать компьютер 2 раза в неделю  по 15-20 минут.</w:t>
      </w:r>
    </w:p>
    <w:p w:rsidR="00D32648" w:rsidRDefault="00D32648" w:rsidP="00D32648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32"/>
          <w:szCs w:val="32"/>
        </w:rPr>
      </w:pPr>
      <w:r w:rsidRPr="00733AD6">
        <w:rPr>
          <w:rStyle w:val="c2"/>
          <w:rFonts w:eastAsiaTheme="majorEastAsia"/>
          <w:b/>
          <w:bCs/>
          <w:i/>
          <w:iCs/>
          <w:color w:val="FF0000"/>
          <w:sz w:val="32"/>
          <w:szCs w:val="32"/>
        </w:rPr>
        <w:lastRenderedPageBreak/>
        <w:t>С какого возраста можно использовать компьютерные развивающие игры?</w:t>
      </w:r>
      <w:r w:rsidRPr="006D1E76">
        <w:rPr>
          <w:rStyle w:val="c3"/>
          <w:rFonts w:eastAsiaTheme="majorEastAsia"/>
          <w:color w:val="000000"/>
          <w:sz w:val="32"/>
          <w:szCs w:val="32"/>
        </w:rPr>
        <w:t> Ответ однозначный. Возраст ребенка  не ранее  5 лет. Потому что знаковая функция мозга созревает именно к этому возрасту и  только к этому возрасту ребенок начинает различать «знак» и реальный объект.</w:t>
      </w:r>
    </w:p>
    <w:p w:rsidR="00733AD6" w:rsidRPr="00733AD6" w:rsidRDefault="00733AD6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32"/>
          <w:szCs w:val="32"/>
        </w:rPr>
      </w:pPr>
    </w:p>
    <w:p w:rsidR="00D32648" w:rsidRPr="00733AD6" w:rsidRDefault="00D32648" w:rsidP="00D32648">
      <w:pPr>
        <w:pStyle w:val="c5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bCs/>
          <w:i/>
          <w:iCs/>
          <w:color w:val="FF0000"/>
          <w:sz w:val="32"/>
          <w:szCs w:val="32"/>
        </w:rPr>
      </w:pPr>
      <w:r w:rsidRPr="00733AD6">
        <w:rPr>
          <w:rStyle w:val="c2"/>
          <w:rFonts w:eastAsiaTheme="majorEastAsia"/>
          <w:b/>
          <w:bCs/>
          <w:i/>
          <w:iCs/>
          <w:color w:val="FF0000"/>
          <w:sz w:val="32"/>
          <w:szCs w:val="32"/>
        </w:rPr>
        <w:t>Какие  условия необходимо создать ребенку для игр за компьютером?</w:t>
      </w:r>
    </w:p>
    <w:p w:rsidR="00D32648" w:rsidRPr="00743415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u w:val="single"/>
        </w:rPr>
      </w:pPr>
      <w:r w:rsidRPr="00743415">
        <w:rPr>
          <w:rStyle w:val="c3"/>
          <w:rFonts w:eastAsiaTheme="majorEastAsia"/>
          <w:color w:val="000000"/>
          <w:sz w:val="32"/>
          <w:szCs w:val="32"/>
          <w:u w:val="single"/>
        </w:rPr>
        <w:t> Родителям необходимо запомнить три  фундаментальных вещи: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33AD6">
        <w:rPr>
          <w:rStyle w:val="c2"/>
          <w:rFonts w:eastAsiaTheme="majorEastAsia"/>
          <w:b/>
          <w:bCs/>
          <w:i/>
          <w:iCs/>
          <w:color w:val="D927CC"/>
          <w:sz w:val="32"/>
          <w:szCs w:val="32"/>
        </w:rPr>
        <w:t>1.У хорошей компьютерной игры должна быть связь с предметной деятельностью ребенка.</w:t>
      </w:r>
      <w:r w:rsidRPr="006D1E76">
        <w:rPr>
          <w:rStyle w:val="c3"/>
          <w:rFonts w:eastAsiaTheme="majorEastAsia"/>
          <w:color w:val="000000"/>
          <w:sz w:val="32"/>
          <w:szCs w:val="32"/>
        </w:rPr>
        <w:t> Что это значит? Ребенку необходимо перекладывать, выкладывать, т.е. действовать с предметами или персонажами игры.</w:t>
      </w:r>
    </w:p>
    <w:p w:rsidR="00D32648" w:rsidRPr="00733AD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D927CC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 </w:t>
      </w:r>
      <w:r w:rsidRPr="00733AD6">
        <w:rPr>
          <w:rStyle w:val="c2"/>
          <w:rFonts w:eastAsiaTheme="majorEastAsia"/>
          <w:b/>
          <w:bCs/>
          <w:i/>
          <w:iCs/>
          <w:color w:val="D927CC"/>
          <w:sz w:val="32"/>
          <w:szCs w:val="32"/>
        </w:rPr>
        <w:t>2.У хорошей компьютерной игры  должны быть связь с конструированием и восприятием ребенка</w:t>
      </w:r>
      <w:r w:rsidRPr="00733AD6">
        <w:rPr>
          <w:rStyle w:val="c3"/>
          <w:rFonts w:eastAsiaTheme="majorEastAsia"/>
          <w:color w:val="D927CC"/>
          <w:sz w:val="32"/>
          <w:szCs w:val="32"/>
        </w:rPr>
        <w:t>.</w:t>
      </w:r>
    </w:p>
    <w:p w:rsidR="00D32648" w:rsidRDefault="00D32648" w:rsidP="00D32648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 3.Компьютерные развивающие игры</w:t>
      </w:r>
      <w:r w:rsidRPr="006D1E76">
        <w:rPr>
          <w:rStyle w:val="apple-converted-space"/>
          <w:color w:val="000000"/>
          <w:sz w:val="32"/>
          <w:szCs w:val="32"/>
        </w:rPr>
        <w:t> </w:t>
      </w:r>
      <w:r w:rsidRPr="00733AD6">
        <w:rPr>
          <w:rStyle w:val="c2"/>
          <w:rFonts w:eastAsiaTheme="majorEastAsia"/>
          <w:b/>
          <w:bCs/>
          <w:i/>
          <w:iCs/>
          <w:color w:val="D927CC"/>
          <w:sz w:val="32"/>
          <w:szCs w:val="32"/>
        </w:rPr>
        <w:t>должны отражать взаимодействие интеллектуального и эмоционального здоровья ребенка</w:t>
      </w:r>
      <w:r w:rsidRPr="006D1E76">
        <w:rPr>
          <w:rStyle w:val="c3"/>
          <w:rFonts w:eastAsiaTheme="majorEastAsia"/>
          <w:color w:val="000000"/>
          <w:sz w:val="32"/>
          <w:szCs w:val="32"/>
        </w:rPr>
        <w:t>. Роль эмоций настолько велика, что трудно себе представить. Эмоции управляют, корректируют и инициируют интеллектуальную деятельность.</w:t>
      </w:r>
    </w:p>
    <w:p w:rsidR="00743415" w:rsidRPr="006D1E76" w:rsidRDefault="00743415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32648" w:rsidRPr="00733AD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733AD6">
        <w:rPr>
          <w:rStyle w:val="c3"/>
          <w:rFonts w:eastAsiaTheme="majorEastAsia"/>
          <w:color w:val="FF0000"/>
          <w:sz w:val="32"/>
          <w:szCs w:val="32"/>
        </w:rPr>
        <w:t>2.</w:t>
      </w:r>
      <w:r w:rsidRPr="00733AD6">
        <w:rPr>
          <w:rStyle w:val="c2"/>
          <w:rFonts w:eastAsiaTheme="majorEastAsia"/>
          <w:b/>
          <w:bCs/>
          <w:i/>
          <w:iCs/>
          <w:color w:val="FF0000"/>
          <w:sz w:val="32"/>
          <w:szCs w:val="32"/>
        </w:rPr>
        <w:t>В чем особенность и специфика обучения дошкольников?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2"/>
          <w:rFonts w:eastAsiaTheme="majorEastAsia"/>
          <w:b/>
          <w:bCs/>
          <w:i/>
          <w:iCs/>
          <w:color w:val="000000"/>
          <w:sz w:val="32"/>
          <w:szCs w:val="32"/>
        </w:rPr>
        <w:t>Во-первых</w:t>
      </w:r>
      <w:r w:rsidRPr="006D1E76">
        <w:rPr>
          <w:rStyle w:val="c3"/>
          <w:rFonts w:eastAsiaTheme="majorEastAsia"/>
          <w:color w:val="000000"/>
          <w:sz w:val="32"/>
          <w:szCs w:val="32"/>
        </w:rPr>
        <w:t>, большая часть детей боится ошибиться  при выполнении заданий. Дошкольники чувствуют себя зажатыми, не свободными.</w:t>
      </w:r>
    </w:p>
    <w:p w:rsidR="00D32648" w:rsidRPr="00D61700" w:rsidRDefault="00D32648" w:rsidP="00D32648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32"/>
          <w:szCs w:val="32"/>
        </w:rPr>
      </w:pPr>
      <w:r w:rsidRPr="006D1E76">
        <w:rPr>
          <w:rStyle w:val="c2"/>
          <w:rFonts w:eastAsiaTheme="majorEastAsia"/>
          <w:b/>
          <w:bCs/>
          <w:i/>
          <w:iCs/>
          <w:color w:val="000000"/>
          <w:sz w:val="32"/>
          <w:szCs w:val="32"/>
        </w:rPr>
        <w:t>Во-вторых</w:t>
      </w:r>
      <w:r w:rsidRPr="006D1E76">
        <w:rPr>
          <w:rStyle w:val="c3"/>
          <w:rFonts w:eastAsiaTheme="majorEastAsia"/>
          <w:color w:val="000000"/>
          <w:sz w:val="32"/>
          <w:szCs w:val="32"/>
        </w:rPr>
        <w:t>, после многочисленных наблюдений специалисты Центра «Дошкольное детство» им. А.В. Запорожца выявили и такую закономерность. У 13 % детей, проявляется жестокость по отношению  к героям   и персонажам развивающих игр,  и эта жестокость управляет  их действиями.</w:t>
      </w:r>
      <w:r w:rsidR="00D61700" w:rsidRPr="00D6170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43415" w:rsidRPr="006D1E76" w:rsidRDefault="00743415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32648" w:rsidRPr="00733AD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733AD6">
        <w:rPr>
          <w:rStyle w:val="c2"/>
          <w:rFonts w:eastAsiaTheme="majorEastAsia"/>
          <w:b/>
          <w:bCs/>
          <w:i/>
          <w:iCs/>
          <w:color w:val="FF0000"/>
          <w:sz w:val="32"/>
          <w:szCs w:val="32"/>
        </w:rPr>
        <w:t>Нужно ли развивать в детях жестокость?</w:t>
      </w:r>
    </w:p>
    <w:p w:rsidR="00D32648" w:rsidRPr="00743415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 Поэтому так важно, чтобы во время развивающих компьютерных игр  с дошкольником находился взрослый, который бы рассказывал, пояснял и общался с ребенком.В качественной развивающей компьютерной игре должны</w:t>
      </w:r>
      <w:r w:rsidRPr="006D1E76">
        <w:rPr>
          <w:rStyle w:val="apple-converted-space"/>
          <w:color w:val="000000"/>
          <w:sz w:val="32"/>
          <w:szCs w:val="32"/>
        </w:rPr>
        <w:t> </w:t>
      </w:r>
      <w:r w:rsidRPr="006D1E76">
        <w:rPr>
          <w:rStyle w:val="c2"/>
          <w:rFonts w:eastAsiaTheme="majorEastAsia"/>
          <w:b/>
          <w:bCs/>
          <w:i/>
          <w:iCs/>
          <w:color w:val="000000"/>
          <w:sz w:val="32"/>
          <w:szCs w:val="32"/>
        </w:rPr>
        <w:t>быть нейтральные фиксаторы,</w:t>
      </w:r>
      <w:r w:rsidRPr="006D1E76">
        <w:rPr>
          <w:rStyle w:val="c3"/>
          <w:rFonts w:eastAsiaTheme="majorEastAsia"/>
          <w:color w:val="000000"/>
          <w:sz w:val="32"/>
          <w:szCs w:val="32"/>
        </w:rPr>
        <w:t> на которые ребенок мог бы реагировать менее эмоционально. Например, выполнил задание правильно – солнышко улыбается, или ромашка раскрыла лепестки.</w:t>
      </w:r>
    </w:p>
    <w:p w:rsidR="00D32648" w:rsidRDefault="00981D14" w:rsidP="00D32648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32"/>
          <w:szCs w:val="32"/>
        </w:rPr>
      </w:pPr>
      <w:r>
        <w:rPr>
          <w:rFonts w:eastAsiaTheme="major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808990</wp:posOffset>
            </wp:positionV>
            <wp:extent cx="1419225" cy="1247775"/>
            <wp:effectExtent l="19050" t="0" r="9525" b="0"/>
            <wp:wrapTight wrapText="bothSides">
              <wp:wrapPolygon edited="0">
                <wp:start x="-290" y="0"/>
                <wp:lineTo x="-290" y="21435"/>
                <wp:lineTo x="21745" y="21435"/>
                <wp:lineTo x="21745" y="0"/>
                <wp:lineTo x="-290" y="0"/>
              </wp:wrapPolygon>
            </wp:wrapTight>
            <wp:docPr id="5" name="Рисунок 78" descr="http://zdplus.com/wp-content/uploads/2014/10/k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zdplus.com/wp-content/uploads/2014/10/kom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648" w:rsidRPr="006D1E76">
        <w:rPr>
          <w:rStyle w:val="c3"/>
          <w:rFonts w:eastAsiaTheme="majorEastAsia"/>
          <w:color w:val="000000"/>
          <w:sz w:val="32"/>
          <w:szCs w:val="32"/>
        </w:rPr>
        <w:t> В свое время психолог  Б.Ф.Ломов предупреждал о том, что «Не надо ВСЁ тащить на экран: «То, что можно сделать другими средствами, а</w:t>
      </w:r>
      <w:r w:rsidR="00733AD6">
        <w:rPr>
          <w:rStyle w:val="c3"/>
          <w:rFonts w:eastAsiaTheme="majorEastAsia"/>
          <w:color w:val="000000"/>
          <w:sz w:val="32"/>
          <w:szCs w:val="32"/>
        </w:rPr>
        <w:t xml:space="preserve"> </w:t>
      </w:r>
      <w:r w:rsidR="00D32648" w:rsidRPr="006D1E76">
        <w:rPr>
          <w:rStyle w:val="c3"/>
          <w:rFonts w:eastAsiaTheme="majorEastAsia"/>
          <w:color w:val="000000"/>
          <w:sz w:val="32"/>
          <w:szCs w:val="32"/>
        </w:rPr>
        <w:t>не только с помощью компьютера, и надо делать без помощи компьютера». С помощью компьютер</w:t>
      </w:r>
      <w:r w:rsidR="00733AD6">
        <w:rPr>
          <w:rStyle w:val="c3"/>
          <w:rFonts w:eastAsiaTheme="majorEastAsia"/>
          <w:color w:val="000000"/>
          <w:sz w:val="32"/>
          <w:szCs w:val="32"/>
        </w:rPr>
        <w:t xml:space="preserve">а можно развивать у дошкольника </w:t>
      </w:r>
      <w:r w:rsidR="00D32648" w:rsidRPr="006D1E76">
        <w:rPr>
          <w:rStyle w:val="c3"/>
          <w:rFonts w:eastAsiaTheme="majorEastAsia"/>
          <w:color w:val="000000"/>
          <w:sz w:val="32"/>
          <w:szCs w:val="32"/>
        </w:rPr>
        <w:t>пространственные представления, которые в реальном мире ребенок постигает с трудом.</w:t>
      </w:r>
    </w:p>
    <w:p w:rsidR="00F75D3F" w:rsidRDefault="00F75D3F" w:rsidP="00981D14">
      <w:pPr>
        <w:pStyle w:val="c5"/>
        <w:shd w:val="clear" w:color="auto" w:fill="FFFFFF"/>
        <w:spacing w:before="0" w:beforeAutospacing="0" w:after="0" w:afterAutospacing="0"/>
        <w:jc w:val="right"/>
        <w:rPr>
          <w:rFonts w:eastAsiaTheme="majorEastAsia"/>
          <w:color w:val="000000"/>
          <w:sz w:val="32"/>
          <w:szCs w:val="32"/>
        </w:rPr>
      </w:pPr>
    </w:p>
    <w:p w:rsidR="00D32648" w:rsidRPr="00733AD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733AD6">
        <w:rPr>
          <w:rStyle w:val="c2"/>
          <w:rFonts w:eastAsiaTheme="majorEastAsia"/>
          <w:b/>
          <w:bCs/>
          <w:i/>
          <w:iCs/>
          <w:color w:val="FF0000"/>
          <w:sz w:val="32"/>
          <w:szCs w:val="32"/>
        </w:rPr>
        <w:lastRenderedPageBreak/>
        <w:t>Темп восприятия ребенка.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Темп игры должен соответствовать темпу детей старшего дошкольного возраста. Это относится и к музыкальному сопровождению, и к звуку, и к движениями героев.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33AD6">
        <w:rPr>
          <w:rStyle w:val="c2"/>
          <w:rFonts w:eastAsiaTheme="majorEastAsia"/>
          <w:b/>
          <w:bCs/>
          <w:i/>
          <w:iCs/>
          <w:color w:val="FF0000"/>
          <w:sz w:val="32"/>
          <w:szCs w:val="32"/>
        </w:rPr>
        <w:t>Тематика игровых компьютерных игр</w:t>
      </w:r>
      <w:r w:rsidRPr="006D1E76">
        <w:rPr>
          <w:rStyle w:val="c3"/>
          <w:rFonts w:eastAsiaTheme="majorEastAsia"/>
          <w:color w:val="000000"/>
          <w:sz w:val="32"/>
          <w:szCs w:val="32"/>
        </w:rPr>
        <w:t> должна соответствовать возрасту ребенка и должна быть понятна ему по содержанию. Например, такие игры как  «Космос», Лесные жители», «Морские жители», Домашние животные»,  или «Рисование».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Что должно обязательно присутствовать в компьютерных играх  для дошкольников.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 1.Игры, в которых  заложена перспектива общения кого-то с кем-то.</w:t>
      </w:r>
    </w:p>
    <w:p w:rsidR="00D32648" w:rsidRPr="00733AD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  <w:u w:val="single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 Психологи утверждают, что компьютерные игры имеют место быть, когда интересны взрослому и когда</w:t>
      </w:r>
      <w:r w:rsidRPr="006D1E76">
        <w:rPr>
          <w:rStyle w:val="apple-converted-space"/>
          <w:color w:val="000000"/>
          <w:sz w:val="32"/>
          <w:szCs w:val="32"/>
        </w:rPr>
        <w:t> </w:t>
      </w:r>
      <w:r w:rsidRPr="00733AD6">
        <w:rPr>
          <w:rStyle w:val="c2"/>
          <w:rFonts w:eastAsiaTheme="majorEastAsia"/>
          <w:b/>
          <w:bCs/>
          <w:i/>
          <w:iCs/>
          <w:color w:val="FF0000"/>
          <w:sz w:val="32"/>
          <w:szCs w:val="32"/>
          <w:u w:val="single"/>
        </w:rPr>
        <w:t>взрослый играет вместе с ребенком.</w:t>
      </w:r>
    </w:p>
    <w:p w:rsidR="00D32648" w:rsidRPr="00733AD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  <w:u w:val="single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 2.В игре должны присутствовать элементы</w:t>
      </w:r>
      <w:r w:rsidRPr="006D1E76">
        <w:rPr>
          <w:rStyle w:val="apple-converted-space"/>
          <w:color w:val="000000"/>
          <w:sz w:val="32"/>
          <w:szCs w:val="32"/>
        </w:rPr>
        <w:t> </w:t>
      </w:r>
      <w:r w:rsidRPr="00733AD6">
        <w:rPr>
          <w:rStyle w:val="c2"/>
          <w:rFonts w:eastAsiaTheme="majorEastAsia"/>
          <w:b/>
          <w:bCs/>
          <w:i/>
          <w:iCs/>
          <w:color w:val="FF0000"/>
          <w:sz w:val="32"/>
          <w:szCs w:val="32"/>
        </w:rPr>
        <w:t>сюжетосложения</w:t>
      </w:r>
      <w:r w:rsidRPr="00733AD6">
        <w:rPr>
          <w:rStyle w:val="c3"/>
          <w:rFonts w:eastAsiaTheme="majorEastAsia"/>
          <w:color w:val="FF0000"/>
          <w:sz w:val="32"/>
          <w:szCs w:val="32"/>
        </w:rPr>
        <w:t>,</w:t>
      </w:r>
      <w:r w:rsidRPr="006D1E76">
        <w:rPr>
          <w:rStyle w:val="c3"/>
          <w:rFonts w:eastAsiaTheme="majorEastAsia"/>
          <w:color w:val="000000"/>
          <w:sz w:val="32"/>
          <w:szCs w:val="32"/>
        </w:rPr>
        <w:t xml:space="preserve"> т.е. присутствуют  фигурки героев, маркеры пространства. И  </w:t>
      </w:r>
      <w:r w:rsidRPr="00733AD6">
        <w:rPr>
          <w:rStyle w:val="c2"/>
          <w:rFonts w:eastAsiaTheme="majorEastAsia"/>
          <w:b/>
          <w:bCs/>
          <w:i/>
          <w:iCs/>
          <w:color w:val="FF0000"/>
          <w:sz w:val="32"/>
          <w:szCs w:val="32"/>
          <w:u w:val="single"/>
        </w:rPr>
        <w:t>очень важно, чтобы в виртуальном мире ребенок реально общался, разговаривая и действуя,  со взрослым человеком.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 Подлинная дидактика там, где дети учатся у детей или на подражательной основе у взрослых. Поэтому в детских учреждениях детей сажают по двое.</w:t>
      </w:r>
    </w:p>
    <w:p w:rsidR="00D32648" w:rsidRPr="00486F3D" w:rsidRDefault="00D32648" w:rsidP="00D32648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        Бессмысленно спорить с прогрессом.  Подберите для своего ребёнка развивающие компьютерные игры с буквами, цифрами, с прохождением уровней, требующих от ребёнка выполнения задач, соответствующих его возрасту. Как сделать их  привлекательными для ребёнка? Поиграйте вместе с ним! Создайте в игре игрока – взрослого и игрока ребёнка, соревнуйтесь, просите ребёнка объяснить вам как пройти уровень, пусть он почувствует себя в этой игре главным, более знающим и сообразительным.</w:t>
      </w:r>
    </w:p>
    <w:p w:rsidR="00F71081" w:rsidRPr="00486F3D" w:rsidRDefault="00F71081" w:rsidP="00D32648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32"/>
          <w:szCs w:val="32"/>
        </w:rPr>
      </w:pPr>
    </w:p>
    <w:p w:rsidR="00F71081" w:rsidRDefault="00F71081" w:rsidP="007434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color w:val="000000"/>
          <w:sz w:val="32"/>
          <w:szCs w:val="32"/>
        </w:rPr>
      </w:pPr>
      <w:r>
        <w:rPr>
          <w:rFonts w:eastAsiaTheme="majorEastAsia"/>
          <w:noProof/>
          <w:color w:val="000000"/>
          <w:sz w:val="32"/>
          <w:szCs w:val="32"/>
        </w:rPr>
        <w:drawing>
          <wp:inline distT="0" distB="0" distL="0" distR="0">
            <wp:extent cx="3802008" cy="2847975"/>
            <wp:effectExtent l="19050" t="0" r="7992" b="0"/>
            <wp:docPr id="41" name="Рисунок 41" descr="C:\Users\гена\Desktop\Risuno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гена\Desktop\Risunok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D6" w:rsidRDefault="00733AD6" w:rsidP="00D32648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32"/>
          <w:szCs w:val="32"/>
        </w:rPr>
      </w:pPr>
    </w:p>
    <w:p w:rsidR="00D32648" w:rsidRPr="00F75D3F" w:rsidRDefault="00F71081" w:rsidP="00F75D3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/>
          <w:i/>
          <w:color w:val="FF0000"/>
          <w:sz w:val="32"/>
          <w:szCs w:val="32"/>
        </w:rPr>
      </w:pPr>
      <w:r w:rsidRPr="00F75D3F">
        <w:rPr>
          <w:rStyle w:val="c3"/>
          <w:rFonts w:eastAsiaTheme="majorEastAsia"/>
          <w:b/>
          <w:i/>
          <w:color w:val="FF0000"/>
          <w:sz w:val="32"/>
          <w:szCs w:val="32"/>
        </w:rPr>
        <w:lastRenderedPageBreak/>
        <w:t>Предлагаем</w:t>
      </w:r>
      <w:r w:rsidR="00D32648" w:rsidRPr="00F75D3F">
        <w:rPr>
          <w:rStyle w:val="c3"/>
          <w:rFonts w:eastAsiaTheme="majorEastAsia"/>
          <w:b/>
          <w:i/>
          <w:color w:val="FF0000"/>
          <w:sz w:val="32"/>
          <w:szCs w:val="32"/>
        </w:rPr>
        <w:t xml:space="preserve"> Вам подборку сайтов, на которых Вы найдёте развивающие и обучающие  бесплатные компьютерные игры  для детей.</w:t>
      </w:r>
    </w:p>
    <w:p w:rsidR="00743415" w:rsidRPr="006D1E76" w:rsidRDefault="00743415" w:rsidP="00D3264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D32648" w:rsidRPr="006D1E76" w:rsidRDefault="00D32648" w:rsidP="00D326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b/>
          <w:bCs/>
          <w:color w:val="000000"/>
          <w:sz w:val="32"/>
          <w:szCs w:val="32"/>
        </w:rPr>
        <w:t>«Самоучка» -  samoushka.com.ua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Игры  для развития математических представлений, совершенствования навыков счёта, сложения и вычитания, представлений о геометрических фигурах, частях целого, временных понятиях.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Игры для развития речи и обучения грамоте: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- выделение первого звука в словах,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- сложения слов из слогов,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- соотнесение прочитанного слова и картинки,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- выделение гласного в середине односложного слова,</w:t>
      </w: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- определение звонких и глухих согласных, гласных и согласных букв и звуков,</w:t>
      </w:r>
    </w:p>
    <w:p w:rsidR="00D32648" w:rsidRDefault="00D32648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Style w:val="c3"/>
          <w:rFonts w:eastAsiaTheme="majorEastAsia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- упражнения для чтения и много других интересных заданий  разной сложности вплоть до программы 2-3 классов начальной школы.</w:t>
      </w:r>
    </w:p>
    <w:p w:rsidR="00743415" w:rsidRPr="006D1E76" w:rsidRDefault="00743415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2"/>
          <w:rFonts w:eastAsiaTheme="majorEastAsia"/>
          <w:b/>
          <w:bCs/>
          <w:i/>
          <w:iCs/>
          <w:color w:val="000000"/>
          <w:sz w:val="32"/>
          <w:szCs w:val="32"/>
        </w:rPr>
        <w:t>2. «Логозаврия» -</w:t>
      </w:r>
      <w:r w:rsidRPr="006D1E76">
        <w:rPr>
          <w:rStyle w:val="apple-converted-space"/>
          <w:b/>
          <w:bCs/>
          <w:i/>
          <w:iCs/>
          <w:color w:val="000000"/>
          <w:sz w:val="32"/>
          <w:szCs w:val="32"/>
        </w:rPr>
        <w:t> </w:t>
      </w:r>
      <w:r w:rsidRPr="006D1E76">
        <w:rPr>
          <w:rStyle w:val="c3"/>
          <w:rFonts w:eastAsiaTheme="majorEastAsia"/>
          <w:color w:val="000000"/>
          <w:sz w:val="32"/>
          <w:szCs w:val="32"/>
        </w:rPr>
        <w:t>www/ logozavr.ru</w:t>
      </w:r>
    </w:p>
    <w:p w:rsidR="00D32648" w:rsidRDefault="00D32648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Style w:val="c3"/>
          <w:rFonts w:eastAsiaTheme="majorEastAsia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Игры на развитие логики, внимания, восприятия.</w:t>
      </w:r>
    </w:p>
    <w:p w:rsidR="00743415" w:rsidRPr="006D1E76" w:rsidRDefault="00743415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2"/>
          <w:rFonts w:eastAsiaTheme="majorEastAsia"/>
          <w:b/>
          <w:bCs/>
          <w:i/>
          <w:iCs/>
          <w:color w:val="000000"/>
          <w:sz w:val="32"/>
          <w:szCs w:val="32"/>
        </w:rPr>
        <w:t>3. «Играемся»</w:t>
      </w:r>
      <w:r w:rsidRPr="006D1E76">
        <w:rPr>
          <w:rStyle w:val="apple-converted-space"/>
          <w:b/>
          <w:bCs/>
          <w:i/>
          <w:iCs/>
          <w:color w:val="000000"/>
          <w:sz w:val="32"/>
          <w:szCs w:val="32"/>
        </w:rPr>
        <w:t> </w:t>
      </w:r>
      <w:r w:rsidRPr="006D1E76">
        <w:rPr>
          <w:rStyle w:val="c3"/>
          <w:rFonts w:eastAsiaTheme="majorEastAsia"/>
          <w:color w:val="000000"/>
          <w:sz w:val="32"/>
          <w:szCs w:val="32"/>
        </w:rPr>
        <w:t>- igraemsa.ru</w:t>
      </w:r>
    </w:p>
    <w:p w:rsidR="00D32648" w:rsidRDefault="00D32648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Style w:val="c3"/>
          <w:rFonts w:eastAsiaTheme="majorEastAsia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Игры для развития словаря и представлений об окружающем мире.</w:t>
      </w:r>
    </w:p>
    <w:p w:rsidR="00743415" w:rsidRPr="006D1E76" w:rsidRDefault="00743415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</w:p>
    <w:p w:rsidR="00D32648" w:rsidRDefault="00D32648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Style w:val="c3"/>
          <w:rFonts w:eastAsiaTheme="majorEastAsia"/>
          <w:color w:val="000000"/>
          <w:sz w:val="32"/>
          <w:szCs w:val="32"/>
        </w:rPr>
      </w:pPr>
      <w:r w:rsidRPr="006D1E76">
        <w:rPr>
          <w:rStyle w:val="c2"/>
          <w:rFonts w:eastAsiaTheme="majorEastAsia"/>
          <w:b/>
          <w:bCs/>
          <w:i/>
          <w:iCs/>
          <w:color w:val="000000"/>
          <w:sz w:val="32"/>
          <w:szCs w:val="32"/>
        </w:rPr>
        <w:t>4. «Вип-игры»</w:t>
      </w:r>
      <w:r w:rsidRPr="006D1E76">
        <w:rPr>
          <w:rStyle w:val="c3"/>
          <w:rFonts w:eastAsiaTheme="majorEastAsia"/>
          <w:color w:val="000000"/>
          <w:sz w:val="32"/>
          <w:szCs w:val="32"/>
        </w:rPr>
        <w:t> - vipigry.ru</w:t>
      </w:r>
    </w:p>
    <w:p w:rsidR="00743415" w:rsidRPr="006D1E76" w:rsidRDefault="00743415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</w:p>
    <w:p w:rsidR="00D32648" w:rsidRPr="006D1E76" w:rsidRDefault="00D32648" w:rsidP="00D32648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2"/>
          <w:rFonts w:eastAsiaTheme="majorEastAsia"/>
          <w:b/>
          <w:bCs/>
          <w:i/>
          <w:iCs/>
          <w:color w:val="000000"/>
          <w:sz w:val="32"/>
          <w:szCs w:val="32"/>
        </w:rPr>
        <w:t>5.  «Клуб- друг»</w:t>
      </w:r>
      <w:r w:rsidRPr="006D1E76">
        <w:rPr>
          <w:rStyle w:val="c3"/>
          <w:rFonts w:eastAsiaTheme="majorEastAsia"/>
          <w:color w:val="000000"/>
          <w:sz w:val="32"/>
          <w:szCs w:val="32"/>
        </w:rPr>
        <w:t> - http://klub-drug.ru/</w:t>
      </w:r>
    </w:p>
    <w:p w:rsidR="00F71081" w:rsidRPr="00743415" w:rsidRDefault="00D32648" w:rsidP="00743415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32"/>
          <w:szCs w:val="32"/>
        </w:rPr>
      </w:pPr>
      <w:r w:rsidRPr="006D1E76">
        <w:rPr>
          <w:rStyle w:val="c3"/>
          <w:rFonts w:eastAsiaTheme="majorEastAsia"/>
          <w:color w:val="000000"/>
          <w:sz w:val="32"/>
          <w:szCs w:val="32"/>
        </w:rPr>
        <w:t>Бродилки, игры развивающие логику и сообразительность.</w:t>
      </w:r>
    </w:p>
    <w:p w:rsidR="00F71081" w:rsidRPr="00F71081" w:rsidRDefault="00F71081" w:rsidP="00F71081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971824" cy="2834312"/>
            <wp:effectExtent l="19050" t="0" r="0" b="0"/>
            <wp:docPr id="39" name="Рисунок 39" descr="C:\Users\гена\Desktop\pc-and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гена\Desktop\pc-and-chil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24" cy="283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081" w:rsidRPr="00F71081" w:rsidSect="00D32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4A8" w:rsidRDefault="00DB64A8" w:rsidP="00F71081">
      <w:pPr>
        <w:spacing w:after="0" w:line="240" w:lineRule="auto"/>
      </w:pPr>
      <w:r>
        <w:separator/>
      </w:r>
    </w:p>
  </w:endnote>
  <w:endnote w:type="continuationSeparator" w:id="1">
    <w:p w:rsidR="00DB64A8" w:rsidRDefault="00DB64A8" w:rsidP="00F7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4A8" w:rsidRDefault="00DB64A8" w:rsidP="00F71081">
      <w:pPr>
        <w:spacing w:after="0" w:line="240" w:lineRule="auto"/>
      </w:pPr>
      <w:r>
        <w:separator/>
      </w:r>
    </w:p>
  </w:footnote>
  <w:footnote w:type="continuationSeparator" w:id="1">
    <w:p w:rsidR="00DB64A8" w:rsidRDefault="00DB64A8" w:rsidP="00F7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DF3"/>
    <w:multiLevelType w:val="multilevel"/>
    <w:tmpl w:val="457E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2648"/>
    <w:rsid w:val="00480C55"/>
    <w:rsid w:val="00486F3D"/>
    <w:rsid w:val="00733AD6"/>
    <w:rsid w:val="00743415"/>
    <w:rsid w:val="007B6EFF"/>
    <w:rsid w:val="00981D14"/>
    <w:rsid w:val="00A82F1A"/>
    <w:rsid w:val="00D32648"/>
    <w:rsid w:val="00D61700"/>
    <w:rsid w:val="00DB64A8"/>
    <w:rsid w:val="00F71081"/>
    <w:rsid w:val="00F7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6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32648"/>
  </w:style>
  <w:style w:type="paragraph" w:customStyle="1" w:styleId="c5">
    <w:name w:val="c5"/>
    <w:basedOn w:val="a"/>
    <w:rsid w:val="00D3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32648"/>
  </w:style>
  <w:style w:type="character" w:customStyle="1" w:styleId="c3">
    <w:name w:val="c3"/>
    <w:basedOn w:val="a0"/>
    <w:rsid w:val="00D32648"/>
  </w:style>
  <w:style w:type="character" w:customStyle="1" w:styleId="c2">
    <w:name w:val="c2"/>
    <w:basedOn w:val="a0"/>
    <w:rsid w:val="00D32648"/>
  </w:style>
  <w:style w:type="paragraph" w:styleId="a5">
    <w:name w:val="header"/>
    <w:basedOn w:val="a"/>
    <w:link w:val="a6"/>
    <w:uiPriority w:val="99"/>
    <w:semiHidden/>
    <w:unhideWhenUsed/>
    <w:rsid w:val="00F7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1081"/>
  </w:style>
  <w:style w:type="paragraph" w:styleId="a7">
    <w:name w:val="footer"/>
    <w:basedOn w:val="a"/>
    <w:link w:val="a8"/>
    <w:uiPriority w:val="99"/>
    <w:semiHidden/>
    <w:unhideWhenUsed/>
    <w:rsid w:val="00F7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1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1C77-25E4-4F1C-9950-A224C6D0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ЛАНА</cp:lastModifiedBy>
  <cp:revision>3</cp:revision>
  <cp:lastPrinted>2015-01-14T16:43:00Z</cp:lastPrinted>
  <dcterms:created xsi:type="dcterms:W3CDTF">2015-01-14T15:21:00Z</dcterms:created>
  <dcterms:modified xsi:type="dcterms:W3CDTF">2015-01-25T10:43:00Z</dcterms:modified>
</cp:coreProperties>
</file>