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16DA" w14:textId="66ECCBC9" w:rsidR="00B224D1" w:rsidRPr="006F5F0A" w:rsidRDefault="00646E6B" w:rsidP="006F5F0A">
      <w:pPr>
        <w:tabs>
          <w:tab w:val="left" w:pos="4962"/>
          <w:tab w:val="left" w:pos="6237"/>
          <w:tab w:val="left" w:pos="6379"/>
        </w:tabs>
        <w:spacing w:before="100" w:beforeAutospacing="1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628"/>
          <w:sz w:val="28"/>
          <w:szCs w:val="28"/>
        </w:rPr>
        <w:drawing>
          <wp:inline distT="0" distB="0" distL="0" distR="0" wp14:anchorId="2552C44C" wp14:editId="36A4746F">
            <wp:extent cx="6480175" cy="9244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4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4D1" w:rsidRPr="006F5F0A">
        <w:rPr>
          <w:rFonts w:ascii="Times New Roman" w:hAnsi="Times New Roman" w:cs="Times New Roman"/>
          <w:b/>
          <w:bCs/>
          <w:color w:val="1F2628"/>
          <w:sz w:val="28"/>
          <w:szCs w:val="28"/>
        </w:rPr>
        <w:lastRenderedPageBreak/>
        <w:t xml:space="preserve">1. </w:t>
      </w:r>
      <w:r w:rsidR="00337DED" w:rsidRPr="006F5F0A">
        <w:rPr>
          <w:rFonts w:ascii="Times New Roman" w:hAnsi="Times New Roman" w:cs="Times New Roman"/>
          <w:b/>
          <w:bCs/>
          <w:color w:val="1F2628"/>
          <w:sz w:val="28"/>
          <w:szCs w:val="28"/>
        </w:rPr>
        <w:t>Общие положения</w:t>
      </w:r>
    </w:p>
    <w:p w14:paraId="7D9B8547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1.1   Настоящая Политика противодействия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коррупции  разработана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в целях защиты прав и свобод граждан, обеспечения законности, правопорядка и общественной безопасности в Муниципальном бюджетном дошкольном образовательном учреждении детском саду №57 </w:t>
      </w:r>
      <w:proofErr w:type="spellStart"/>
      <w:r w:rsidRPr="006F5F0A">
        <w:rPr>
          <w:rFonts w:ascii="Times New Roman" w:hAnsi="Times New Roman" w:cs="Times New Roman"/>
          <w:sz w:val="28"/>
          <w:szCs w:val="28"/>
        </w:rPr>
        <w:t>г.Пензы</w:t>
      </w:r>
      <w:proofErr w:type="spellEnd"/>
      <w:r w:rsidRPr="006F5F0A">
        <w:rPr>
          <w:rFonts w:ascii="Times New Roman" w:hAnsi="Times New Roman" w:cs="Times New Roman"/>
          <w:sz w:val="28"/>
          <w:szCs w:val="28"/>
        </w:rPr>
        <w:t xml:space="preserve"> «Матрёшка» (далее ДОУ), определяет задачи, основные принципы,  направленные  на  предотвращение  коррупции и  соблюдение норм  антикоррупционного законодательства в ДОУ.</w:t>
      </w:r>
    </w:p>
    <w:p w14:paraId="5254FE10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1.2     Антикоррупционные меры ДОУ направлены на:</w:t>
      </w:r>
    </w:p>
    <w:p w14:paraId="21A37CAA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предупреждение коррупции, в том числе по выявлению и последующему устранению причин коррупции (профилактика коррупции).</w:t>
      </w:r>
    </w:p>
    <w:p w14:paraId="17F238DD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выявление, предупреждение, пресечение, раскрытие и расследование коррупционных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правонарушений  (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>борьба с коррупцией).</w:t>
      </w:r>
    </w:p>
    <w:p w14:paraId="427C251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минимизация  и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(или) ликвидация последствий коррупционных правонарушений</w:t>
      </w:r>
    </w:p>
    <w:p w14:paraId="2FA8B788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F0A">
        <w:rPr>
          <w:rFonts w:ascii="Times New Roman" w:hAnsi="Times New Roman" w:cs="Times New Roman"/>
          <w:sz w:val="28"/>
          <w:szCs w:val="28"/>
        </w:rPr>
        <w:t>1.3  В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настоящем Положении определены:</w:t>
      </w:r>
    </w:p>
    <w:p w14:paraId="7695A8C1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цель и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задачи  антикоррупционной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F0A">
        <w:rPr>
          <w:rFonts w:ascii="Times New Roman" w:hAnsi="Times New Roman" w:cs="Times New Roman"/>
          <w:sz w:val="28"/>
          <w:szCs w:val="28"/>
        </w:rPr>
        <w:t>политикие</w:t>
      </w:r>
      <w:proofErr w:type="spellEnd"/>
      <w:r w:rsidRPr="006F5F0A">
        <w:rPr>
          <w:rFonts w:ascii="Times New Roman" w:hAnsi="Times New Roman" w:cs="Times New Roman"/>
          <w:sz w:val="28"/>
          <w:szCs w:val="28"/>
        </w:rPr>
        <w:t xml:space="preserve"> ДОУ;</w:t>
      </w:r>
    </w:p>
    <w:p w14:paraId="6677F7D6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принципы антикоррупционной политики ДОУ;</w:t>
      </w:r>
    </w:p>
    <w:p w14:paraId="236BB32C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структура управления антикоррупционной политики ДОУ;</w:t>
      </w:r>
    </w:p>
    <w:p w14:paraId="75C55E12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основные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направления  антикоррупционной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политики ДОУ;</w:t>
      </w:r>
    </w:p>
    <w:p w14:paraId="2FB6D67F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основные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профилактике  коррупции  и формирования основ законопослушного поведения  сотрудников ДОУ;</w:t>
      </w:r>
    </w:p>
    <w:p w14:paraId="144F86A7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1.4.  Политика разработана в соответствии с действующим законодательством РФ, Уставом и другими локальными документами ДОУ.</w:t>
      </w:r>
    </w:p>
    <w:p w14:paraId="49ED7734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1.5. Все сотрудники должны руководствоваться настоящей Политикой и неукоснительно соблюдать ее принципы и требования.</w:t>
      </w:r>
    </w:p>
    <w:p w14:paraId="3602EB1F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1.6.  Ответственность за организацию и эффективность всех мероприятий, направленных на реализацию принципов и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требований  антикоррупционной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политики ДОУ, включая назначение лиц, ответственных за разработку антикоррупционных процедур, их внедрение и контроль, возлагается на завхоза.</w:t>
      </w:r>
    </w:p>
    <w:p w14:paraId="2902C6F3" w14:textId="77777777" w:rsidR="006F5F0A" w:rsidRPr="006F5F0A" w:rsidRDefault="006F5F0A" w:rsidP="00FC2918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b/>
          <w:sz w:val="28"/>
          <w:szCs w:val="28"/>
        </w:rPr>
        <w:t>2.Нормативные документы</w:t>
      </w:r>
    </w:p>
    <w:p w14:paraId="6A972514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2.1 Федеральный закон от 25.12.2008 № 273-ФЗ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противодействии коррупции» (с последующими изменениями и дополнениями).</w:t>
      </w:r>
    </w:p>
    <w:p w14:paraId="43765113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2.Уголовный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кодекс РФ от 13.06.1996 № 63 –ФЗ  ( с последующими изменениями и дополнениями).</w:t>
      </w:r>
    </w:p>
    <w:p w14:paraId="2D111374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3.Кодекс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 от 30.12.2001 № 195- ФЗ ( с последующими изменениями и дополнениями).</w:t>
      </w:r>
    </w:p>
    <w:p w14:paraId="032422E9" w14:textId="77777777" w:rsidR="006F5F0A" w:rsidRPr="006F5F0A" w:rsidRDefault="006F5F0A" w:rsidP="00FC2918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b/>
          <w:sz w:val="28"/>
          <w:szCs w:val="28"/>
        </w:rPr>
        <w:t>3.Цели и задачи</w:t>
      </w:r>
    </w:p>
    <w:p w14:paraId="1C5BE8FD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1.Цель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антикоррупционной политики – разработка  и осуществление разносторонних и последовательных мер по предупреждению, устранению причин и условий, порождающих коррупцию, формированию антикоррупционного сознания, </w:t>
      </w:r>
      <w:r w:rsidRPr="006F5F0A">
        <w:rPr>
          <w:rFonts w:ascii="Times New Roman" w:hAnsi="Times New Roman" w:cs="Times New Roman"/>
          <w:sz w:val="28"/>
          <w:szCs w:val="28"/>
        </w:rPr>
        <w:lastRenderedPageBreak/>
        <w:t>нетерпимость сотрудников ДОУ, органов управления к коррупционным проявлениям.</w:t>
      </w:r>
    </w:p>
    <w:p w14:paraId="0D05E910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3.2.  Для целей настоящего документа используются следующие основные понятия:</w:t>
      </w:r>
    </w:p>
    <w:p w14:paraId="36CAC94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антикоррупционная политика - деятельность ДОУ по антикоррупционной политике, направленной на создание эффективной системы противодействия коррупции;</w:t>
      </w:r>
    </w:p>
    <w:p w14:paraId="1C997B8C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 антикоррупционная экспертиза правовых актов - деятельность по выявлению и описанию коррупционных факторов, относящихся к действующим правовым актам и их проектам, разработке рекомендаций, направленных на устранение или ограничение действия таких факторов;</w:t>
      </w:r>
    </w:p>
    <w:p w14:paraId="472564E7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 коррупция - принятие в своих интересах, а равно в интересах иных лиц, лично или через</w:t>
      </w:r>
    </w:p>
    <w:p w14:paraId="009CD0DB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посредников имущественных благ, а также извлечение преимуществ лицами, замещающими должности в ДОУ, с использованием своих должностных полномочий и связанных с ними возможностей. Подкуп данных лиц путем противоправного предоставления им физическими и юридическими лицами указанных благ и преимуществ;</w:t>
      </w:r>
    </w:p>
    <w:p w14:paraId="1B051A5B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 коррупционное правонарушение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14:paraId="2DD0E2C3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 коррупционный фактор - явление или совокупность явлений, порождающих коррупционные правонарушения или способствующие их распространению;</w:t>
      </w:r>
    </w:p>
    <w:p w14:paraId="41981FA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 предупреждение коррупции - деятельность ДОУ по антикоррупционной политике,</w:t>
      </w:r>
    </w:p>
    <w:p w14:paraId="04042753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распространению;</w:t>
      </w:r>
    </w:p>
    <w:p w14:paraId="2E655380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субъекты антикоррупционной политики - общественные или иные организации,</w:t>
      </w:r>
    </w:p>
    <w:p w14:paraId="00411FC2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уполномоченные в пределах своей компетенции осуществлять противодействие коррупции.</w:t>
      </w:r>
    </w:p>
    <w:p w14:paraId="5D6C092D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Задачами  антикоррупционной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политики являются:</w:t>
      </w:r>
    </w:p>
    <w:p w14:paraId="14A8E9E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формирование у сотрудников, органов управления единообразного понимания позиции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учреждения  о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неприятии коррупции в любых формах и проявлениях;</w:t>
      </w:r>
    </w:p>
    <w:p w14:paraId="2F230483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минимизация риска вовлечения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ДОУ  и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его сотрудников, независимо от занимаемой должности,  в коррупционную деятельность;</w:t>
      </w:r>
    </w:p>
    <w:p w14:paraId="6D70E024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предупреждение коррупционных проявлений и обеспечение ответственности за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коррупционные  проявления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>;</w:t>
      </w:r>
    </w:p>
    <w:p w14:paraId="1E53BB05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возмещение вреда, причиненными коррупционными проявлениями;</w:t>
      </w:r>
    </w:p>
    <w:p w14:paraId="0D3A5EB3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6F5F0A">
        <w:rPr>
          <w:rFonts w:ascii="Times New Roman" w:hAnsi="Times New Roman" w:cs="Times New Roman"/>
          <w:sz w:val="28"/>
          <w:szCs w:val="28"/>
        </w:rPr>
        <w:t>антикорупционного</w:t>
      </w:r>
      <w:proofErr w:type="spellEnd"/>
      <w:r w:rsidRPr="006F5F0A">
        <w:rPr>
          <w:rFonts w:ascii="Times New Roman" w:hAnsi="Times New Roman" w:cs="Times New Roman"/>
          <w:sz w:val="28"/>
          <w:szCs w:val="28"/>
        </w:rPr>
        <w:t xml:space="preserve"> сознания;</w:t>
      </w:r>
    </w:p>
    <w:p w14:paraId="134FAF21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создание правового механизма, препятствующего подкупу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субъектов  антикоррупционной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14:paraId="72FE3E02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lastRenderedPageBreak/>
        <w:t>- установление обязанности сотрудников ДОУ знать и соблюдать принципы и требования настоящей Политики, ключевые нормы применимого антикоррупционного законодательства.</w:t>
      </w:r>
    </w:p>
    <w:p w14:paraId="1E9DB556" w14:textId="77777777" w:rsidR="006F5F0A" w:rsidRPr="006F5F0A" w:rsidRDefault="006F5F0A" w:rsidP="00FC2918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b/>
          <w:sz w:val="28"/>
          <w:szCs w:val="28"/>
        </w:rPr>
        <w:t>4.Принципы противодействия коррупции</w:t>
      </w:r>
    </w:p>
    <w:p w14:paraId="23425938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4.1.  Противодействие коррупции в ДОУ осуществляется на основе следующих принципов:</w:t>
      </w:r>
    </w:p>
    <w:p w14:paraId="43657CE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* Приоритета профилактических мер, направленных на недопущение формирования причин и условий, порождающих коррупцию;</w:t>
      </w:r>
    </w:p>
    <w:p w14:paraId="27768A28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* Обеспечение </w:t>
      </w:r>
      <w:proofErr w:type="spellStart"/>
      <w:r w:rsidRPr="006F5F0A">
        <w:rPr>
          <w:rFonts w:ascii="Times New Roman" w:hAnsi="Times New Roman" w:cs="Times New Roman"/>
          <w:sz w:val="28"/>
          <w:szCs w:val="28"/>
        </w:rPr>
        <w:t>чѐткой</w:t>
      </w:r>
      <w:proofErr w:type="spellEnd"/>
      <w:r w:rsidRPr="006F5F0A">
        <w:rPr>
          <w:rFonts w:ascii="Times New Roman" w:hAnsi="Times New Roman" w:cs="Times New Roman"/>
          <w:sz w:val="28"/>
          <w:szCs w:val="28"/>
        </w:rPr>
        <w:t xml:space="preserve">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14:paraId="099EF641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* Приоритета защиты прав и законных интересов физических и юридических лиц;</w:t>
      </w:r>
    </w:p>
    <w:p w14:paraId="3259C74C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* Взаимодействие с общественными объединениями и гражданами.</w:t>
      </w:r>
    </w:p>
    <w:p w14:paraId="393F847A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4.2. Основные меры предупреждения коррупционных правонарушений.</w:t>
      </w:r>
    </w:p>
    <w:p w14:paraId="54CA1C4D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Предупреждение коррупционных правонарушений осуществляется </w:t>
      </w:r>
      <w:proofErr w:type="spellStart"/>
      <w:r w:rsidRPr="006F5F0A">
        <w:rPr>
          <w:rFonts w:ascii="Times New Roman" w:hAnsi="Times New Roman" w:cs="Times New Roman"/>
          <w:sz w:val="28"/>
          <w:szCs w:val="28"/>
        </w:rPr>
        <w:t>путѐм</w:t>
      </w:r>
      <w:proofErr w:type="spellEnd"/>
      <w:r w:rsidRPr="006F5F0A">
        <w:rPr>
          <w:rFonts w:ascii="Times New Roman" w:hAnsi="Times New Roman" w:cs="Times New Roman"/>
          <w:sz w:val="28"/>
          <w:szCs w:val="28"/>
        </w:rPr>
        <w:t xml:space="preserve"> применения следующих мер:</w:t>
      </w:r>
    </w:p>
    <w:p w14:paraId="68ACA9F6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* Разработка и реализация антикоррупционных программ;</w:t>
      </w:r>
    </w:p>
    <w:p w14:paraId="4301231A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* Проведение антикоррупционной экспертизы правовых актов и (или) их проектов;</w:t>
      </w:r>
    </w:p>
    <w:p w14:paraId="1DAC6308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* Антикоррупционное образование и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пропаганда;*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Иные меры, предусмотренные законодательством Российской Федерации.</w:t>
      </w:r>
    </w:p>
    <w:p w14:paraId="795FE16D" w14:textId="77777777" w:rsidR="006F5F0A" w:rsidRPr="006F5F0A" w:rsidRDefault="006F5F0A" w:rsidP="00FC2918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b/>
          <w:sz w:val="28"/>
          <w:szCs w:val="28"/>
        </w:rPr>
        <w:t xml:space="preserve">5. План </w:t>
      </w:r>
      <w:proofErr w:type="gramStart"/>
      <w:r w:rsidRPr="006F5F0A">
        <w:rPr>
          <w:rFonts w:ascii="Times New Roman" w:hAnsi="Times New Roman" w:cs="Times New Roman"/>
          <w:b/>
          <w:sz w:val="28"/>
          <w:szCs w:val="28"/>
        </w:rPr>
        <w:t>мероприятий  по</w:t>
      </w:r>
      <w:proofErr w:type="gramEnd"/>
      <w:r w:rsidRPr="006F5F0A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F5F0A">
        <w:rPr>
          <w:rFonts w:ascii="Times New Roman" w:hAnsi="Times New Roman" w:cs="Times New Roman"/>
          <w:b/>
          <w:sz w:val="28"/>
          <w:szCs w:val="28"/>
        </w:rPr>
        <w:t>нтикоррупционной  политики</w:t>
      </w:r>
    </w:p>
    <w:p w14:paraId="6E58034A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5.1. План мероприятий по реализации стратегии антикоррупционной политики является</w:t>
      </w:r>
    </w:p>
    <w:p w14:paraId="41830EEA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комплексной мерой, обеспечивающей согласованное применение правовых,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экономических,  воспитательных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, организационных и иных мер, направленных на противодействие коррупции в ДОУ </w:t>
      </w:r>
    </w:p>
    <w:p w14:paraId="5BE0098A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5.2. Разработка и принятие плана мероприятий по реализации стратегии антикоррупционной политики осуществляется в порядке, установленном </w:t>
      </w:r>
      <w:r w:rsidR="003E4345">
        <w:rPr>
          <w:rFonts w:ascii="Times New Roman" w:hAnsi="Times New Roman" w:cs="Times New Roman"/>
          <w:sz w:val="28"/>
          <w:szCs w:val="28"/>
        </w:rPr>
        <w:t>з</w:t>
      </w:r>
      <w:r w:rsidRPr="006F5F0A">
        <w:rPr>
          <w:rFonts w:ascii="Times New Roman" w:hAnsi="Times New Roman" w:cs="Times New Roman"/>
          <w:sz w:val="28"/>
          <w:szCs w:val="28"/>
        </w:rPr>
        <w:t>аконодательством.</w:t>
      </w:r>
    </w:p>
    <w:p w14:paraId="3CDAC781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5.3 Антикоррупционные мероприятия.</w:t>
      </w:r>
    </w:p>
    <w:p w14:paraId="30246792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введение антикоррупционных положений в трудовые договора сотрудников;</w:t>
      </w:r>
    </w:p>
    <w:p w14:paraId="7FA61F5B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- ознакомление работников под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роспись  с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нормативными документами, регламентирующими вопросы предупреждения и противодействия коррупции в ДОУ;</w:t>
      </w:r>
    </w:p>
    <w:p w14:paraId="230DE5AA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проведение обучающих мероприятий по вопросам профилактики и противодействия коррупции;</w:t>
      </w:r>
    </w:p>
    <w:p w14:paraId="67306B1F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- осуществление регулярного контроля экономической обоснованности расходов в сферах с высоким коррупционным риском: обмен подарками, представительские расходы, благотворительные пожертвования.</w:t>
      </w:r>
    </w:p>
    <w:p w14:paraId="478A5F39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5.4.  Антикоррупционная экспертиза правовых актов и проектов.</w:t>
      </w:r>
    </w:p>
    <w:p w14:paraId="2273FB2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lastRenderedPageBreak/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14:paraId="5677D5A6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Решение о проведении антикоррупционной экспертизы правовых актов и (или) их проектов принимается руководителем ДОУ.</w:t>
      </w:r>
    </w:p>
    <w:p w14:paraId="4E4C1526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воспитанников, работники вправе обратиться к</w:t>
      </w:r>
    </w:p>
    <w:p w14:paraId="57D43675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председателю комиссии по антикоррупционной политике ДОУ с обращением о проведении антикоррупционной экспертизы действующих правовых актов.</w:t>
      </w:r>
    </w:p>
    <w:p w14:paraId="033A16AD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5.5.  Антикоррупционное образование и пропаганда.</w:t>
      </w:r>
    </w:p>
    <w:p w14:paraId="66849B19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Для решения задач по формированию антикоррупционного мировоззрения, повышение уровня самосознания и правовой культуры в ДОУ организовать изучение правовых и морально-этических аспектов деятельности. Организация антикоррупционного образования осуществляется комиссией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по  антикоррупционной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083F0D64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содержанием, которой является просветительская работа в ДОУ по вопросам противостояния коррупции в любых </w:t>
      </w:r>
      <w:proofErr w:type="spellStart"/>
      <w:r w:rsidRPr="006F5F0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F5F0A">
        <w:rPr>
          <w:rFonts w:ascii="Times New Roman" w:hAnsi="Times New Roman" w:cs="Times New Roman"/>
          <w:sz w:val="28"/>
          <w:szCs w:val="28"/>
        </w:rPr>
        <w:t xml:space="preserve"> проявлениях, воспитания у граждан чувства гражданской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ответственности,  укрепление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доверия к власти.</w:t>
      </w:r>
    </w:p>
    <w:p w14:paraId="75F170B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Организация антикоррупционной пропаганды осуществляется в порядке, установленном</w:t>
      </w:r>
    </w:p>
    <w:p w14:paraId="4A7F2ACD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0B99C508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5.6. Внедрение антикоррупционных механизмов.</w:t>
      </w:r>
    </w:p>
    <w:p w14:paraId="25286D1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собраний  с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работниками ДОУ по вопросам антикоррупционной политики в</w:t>
      </w:r>
    </w:p>
    <w:p w14:paraId="1AEEEDF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14:paraId="5B2CF7CC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Усиление воспитательной и разъяснительной работы среди работников ДОУ по недопущению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фактов  вымогательства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и получения денежных средств от родителей (законных представителей) воспитанников.</w:t>
      </w:r>
    </w:p>
    <w:p w14:paraId="672B34BC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Усиление контроля за ведением документов, выявление нарушений должностных инструкций.</w:t>
      </w:r>
    </w:p>
    <w:p w14:paraId="7F92F226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Принятие дисциплинарных взысканий к лицам, допустивших нарушения.</w:t>
      </w:r>
    </w:p>
    <w:p w14:paraId="4360A48D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Анализ заявлений, обращений родителей (законных представителей) воспитанников на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предмет  наличия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в них информации о фактах коррупции в ДОУ. </w:t>
      </w:r>
    </w:p>
    <w:p w14:paraId="6D957BBA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Принятие по результатам проверок организационных мер, направленных на предупреждение подобных фактов.</w:t>
      </w:r>
    </w:p>
    <w:p w14:paraId="1AB88BDA" w14:textId="77777777" w:rsidR="006F5F0A" w:rsidRPr="006F5F0A" w:rsidRDefault="006F5F0A" w:rsidP="00FC2918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14:paraId="34D9F8A5" w14:textId="77777777" w:rsidR="006F5F0A" w:rsidRPr="006F5F0A" w:rsidRDefault="006F5F0A" w:rsidP="00FC2918">
      <w:pPr>
        <w:tabs>
          <w:tab w:val="left" w:pos="4962"/>
          <w:tab w:val="left" w:pos="6019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6.1. Руководитель ДОУ и все сотрудники всех структурных подразделений ДОУ независимо от занимаемой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должности  и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профессии, несут ответственность за </w:t>
      </w:r>
      <w:r w:rsidRPr="006F5F0A">
        <w:rPr>
          <w:rFonts w:ascii="Times New Roman" w:hAnsi="Times New Roman" w:cs="Times New Roman"/>
          <w:sz w:val="28"/>
          <w:szCs w:val="28"/>
        </w:rPr>
        <w:lastRenderedPageBreak/>
        <w:t>соблюдение принципов и требований  антикоррупционной политики  ДОУ, а также за действия (бездействия)  подчиненных им лиц, нарушающие эти принципы и требования.</w:t>
      </w:r>
    </w:p>
    <w:p w14:paraId="2924B29A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 xml:space="preserve">6.2.  К мерам ответственности за коррупционные проявления в ДОУ относятся: меры уголовной, </w:t>
      </w:r>
      <w:proofErr w:type="gramStart"/>
      <w:r w:rsidRPr="006F5F0A">
        <w:rPr>
          <w:rFonts w:ascii="Times New Roman" w:hAnsi="Times New Roman" w:cs="Times New Roman"/>
          <w:sz w:val="28"/>
          <w:szCs w:val="28"/>
        </w:rPr>
        <w:t>административной  и</w:t>
      </w:r>
      <w:proofErr w:type="gramEnd"/>
      <w:r w:rsidRPr="006F5F0A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 в соответствии с законодательством РФ.</w:t>
      </w:r>
    </w:p>
    <w:p w14:paraId="7FE47D8E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F0A">
        <w:rPr>
          <w:rFonts w:ascii="Times New Roman" w:hAnsi="Times New Roman" w:cs="Times New Roman"/>
          <w:sz w:val="28"/>
          <w:szCs w:val="28"/>
        </w:rPr>
        <w:t>6.3.  ДОУ вправе проводить служебные проверки по каждому обоснованному подозрению или установленному факту коррупции в рамках</w:t>
      </w:r>
    </w:p>
    <w:p w14:paraId="7BB1B8F4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1158F5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E93A1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C28598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8BE6AB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1D0EC8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CCCE45" w14:textId="77777777" w:rsidR="006F5F0A" w:rsidRPr="006F5F0A" w:rsidRDefault="006F5F0A" w:rsidP="00FC291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120F12" w14:textId="77777777" w:rsidR="00B224D1" w:rsidRPr="00B224D1" w:rsidRDefault="00B224D1" w:rsidP="00FC2918">
      <w:pPr>
        <w:tabs>
          <w:tab w:val="left" w:pos="4298"/>
          <w:tab w:val="left" w:pos="4536"/>
          <w:tab w:val="left" w:pos="4690"/>
          <w:tab w:val="left" w:pos="4962"/>
          <w:tab w:val="left" w:pos="5110"/>
          <w:tab w:val="left" w:pos="5348"/>
          <w:tab w:val="left" w:pos="6089"/>
          <w:tab w:val="left" w:pos="8931"/>
        </w:tabs>
        <w:spacing w:after="0"/>
        <w:ind w:right="75"/>
        <w:jc w:val="both"/>
        <w:textAlignment w:val="top"/>
        <w:rPr>
          <w:rFonts w:ascii="Times New Roman" w:hAnsi="Times New Roman" w:cs="Times New Roman"/>
          <w:color w:val="1F2628"/>
          <w:sz w:val="28"/>
          <w:szCs w:val="28"/>
        </w:rPr>
      </w:pPr>
    </w:p>
    <w:sectPr w:rsidR="00B224D1" w:rsidRPr="00B224D1" w:rsidSect="006F5F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E615" w14:textId="77777777" w:rsidR="00BC5511" w:rsidRDefault="00BC5511" w:rsidP="00C91A45">
      <w:pPr>
        <w:spacing w:after="0" w:line="240" w:lineRule="auto"/>
      </w:pPr>
      <w:r>
        <w:separator/>
      </w:r>
    </w:p>
  </w:endnote>
  <w:endnote w:type="continuationSeparator" w:id="0">
    <w:p w14:paraId="37B46BF1" w14:textId="77777777" w:rsidR="00BC5511" w:rsidRDefault="00BC5511" w:rsidP="00C9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1A9D" w14:textId="77777777" w:rsidR="00BC5511" w:rsidRDefault="00BC5511" w:rsidP="00C91A45">
      <w:pPr>
        <w:spacing w:after="0" w:line="240" w:lineRule="auto"/>
      </w:pPr>
      <w:r>
        <w:separator/>
      </w:r>
    </w:p>
  </w:footnote>
  <w:footnote w:type="continuationSeparator" w:id="0">
    <w:p w14:paraId="4746E3F0" w14:textId="77777777" w:rsidR="00BC5511" w:rsidRDefault="00BC5511" w:rsidP="00C9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71AED"/>
    <w:multiLevelType w:val="hybridMultilevel"/>
    <w:tmpl w:val="58ECCA2C"/>
    <w:lvl w:ilvl="0" w:tplc="633A25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9805C1"/>
    <w:multiLevelType w:val="hybridMultilevel"/>
    <w:tmpl w:val="FE301C4E"/>
    <w:lvl w:ilvl="0" w:tplc="84AC4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03"/>
    <w:rsid w:val="000034E7"/>
    <w:rsid w:val="00005B5F"/>
    <w:rsid w:val="00024EF8"/>
    <w:rsid w:val="00043E2F"/>
    <w:rsid w:val="00054961"/>
    <w:rsid w:val="000E0B7A"/>
    <w:rsid w:val="000E736B"/>
    <w:rsid w:val="000E7D73"/>
    <w:rsid w:val="000F2B7C"/>
    <w:rsid w:val="0012081B"/>
    <w:rsid w:val="00120FD5"/>
    <w:rsid w:val="00134300"/>
    <w:rsid w:val="0013788C"/>
    <w:rsid w:val="00140EFA"/>
    <w:rsid w:val="00156847"/>
    <w:rsid w:val="00170B81"/>
    <w:rsid w:val="001728D8"/>
    <w:rsid w:val="0018666A"/>
    <w:rsid w:val="001B3E5C"/>
    <w:rsid w:val="001C36D3"/>
    <w:rsid w:val="00211BE2"/>
    <w:rsid w:val="0022444B"/>
    <w:rsid w:val="00232487"/>
    <w:rsid w:val="00285BAF"/>
    <w:rsid w:val="00296261"/>
    <w:rsid w:val="002B704A"/>
    <w:rsid w:val="002C0EB2"/>
    <w:rsid w:val="00337DED"/>
    <w:rsid w:val="00345ED1"/>
    <w:rsid w:val="00375C67"/>
    <w:rsid w:val="003B653C"/>
    <w:rsid w:val="003E4345"/>
    <w:rsid w:val="004050B7"/>
    <w:rsid w:val="00420752"/>
    <w:rsid w:val="00447225"/>
    <w:rsid w:val="00477676"/>
    <w:rsid w:val="00487422"/>
    <w:rsid w:val="004B5101"/>
    <w:rsid w:val="004C6F1D"/>
    <w:rsid w:val="004D0CE4"/>
    <w:rsid w:val="004E19A3"/>
    <w:rsid w:val="004F459E"/>
    <w:rsid w:val="00532A1D"/>
    <w:rsid w:val="005404EC"/>
    <w:rsid w:val="00541669"/>
    <w:rsid w:val="00555990"/>
    <w:rsid w:val="00590FE3"/>
    <w:rsid w:val="005D017A"/>
    <w:rsid w:val="00646E6B"/>
    <w:rsid w:val="006A6286"/>
    <w:rsid w:val="006B7432"/>
    <w:rsid w:val="006D5D4A"/>
    <w:rsid w:val="006E78AA"/>
    <w:rsid w:val="006F5F0A"/>
    <w:rsid w:val="00727E33"/>
    <w:rsid w:val="0074298F"/>
    <w:rsid w:val="007B7BDE"/>
    <w:rsid w:val="007F29EF"/>
    <w:rsid w:val="0088291B"/>
    <w:rsid w:val="00890371"/>
    <w:rsid w:val="00892379"/>
    <w:rsid w:val="009069EA"/>
    <w:rsid w:val="00911749"/>
    <w:rsid w:val="00926FFE"/>
    <w:rsid w:val="00953D03"/>
    <w:rsid w:val="00976337"/>
    <w:rsid w:val="009D192A"/>
    <w:rsid w:val="00A0077E"/>
    <w:rsid w:val="00A33758"/>
    <w:rsid w:val="00A6032A"/>
    <w:rsid w:val="00AA763D"/>
    <w:rsid w:val="00AC4A72"/>
    <w:rsid w:val="00AE1DE4"/>
    <w:rsid w:val="00AE6D9F"/>
    <w:rsid w:val="00B224D1"/>
    <w:rsid w:val="00B845E0"/>
    <w:rsid w:val="00BC5511"/>
    <w:rsid w:val="00BD0E87"/>
    <w:rsid w:val="00BE19FF"/>
    <w:rsid w:val="00C34472"/>
    <w:rsid w:val="00C80DFC"/>
    <w:rsid w:val="00C83222"/>
    <w:rsid w:val="00C91A45"/>
    <w:rsid w:val="00C94687"/>
    <w:rsid w:val="00D01E9B"/>
    <w:rsid w:val="00D570AC"/>
    <w:rsid w:val="00D80035"/>
    <w:rsid w:val="00DB249E"/>
    <w:rsid w:val="00DE159C"/>
    <w:rsid w:val="00E077C4"/>
    <w:rsid w:val="00E54CEE"/>
    <w:rsid w:val="00E75634"/>
    <w:rsid w:val="00E834BE"/>
    <w:rsid w:val="00EA6CF9"/>
    <w:rsid w:val="00EB40C8"/>
    <w:rsid w:val="00EE6FF0"/>
    <w:rsid w:val="00F2470F"/>
    <w:rsid w:val="00F41784"/>
    <w:rsid w:val="00F44FF9"/>
    <w:rsid w:val="00F8496C"/>
    <w:rsid w:val="00F87189"/>
    <w:rsid w:val="00F905D0"/>
    <w:rsid w:val="00F927B7"/>
    <w:rsid w:val="00F94EBF"/>
    <w:rsid w:val="00F94ED6"/>
    <w:rsid w:val="00FA0D3F"/>
    <w:rsid w:val="00FC2918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AD60"/>
  <w15:docId w15:val="{A6E69646-406E-47CA-9BB0-9A72B10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B7A"/>
    <w:pPr>
      <w:ind w:left="720"/>
      <w:contextualSpacing/>
    </w:pPr>
  </w:style>
  <w:style w:type="paragraph" w:styleId="a5">
    <w:name w:val="No Spacing"/>
    <w:uiPriority w:val="1"/>
    <w:qFormat/>
    <w:rsid w:val="00EE6FF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26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F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24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9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1A45"/>
  </w:style>
  <w:style w:type="paragraph" w:styleId="aa">
    <w:name w:val="footer"/>
    <w:basedOn w:val="a"/>
    <w:link w:val="ab"/>
    <w:uiPriority w:val="99"/>
    <w:unhideWhenUsed/>
    <w:rsid w:val="00C9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1A45"/>
  </w:style>
  <w:style w:type="paragraph" w:styleId="ac">
    <w:name w:val="caption"/>
    <w:basedOn w:val="a"/>
    <w:next w:val="a"/>
    <w:qFormat/>
    <w:rsid w:val="00C91A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99"/>
    <w:qFormat/>
    <w:rsid w:val="006F5F0A"/>
    <w:rPr>
      <w:b/>
      <w:bCs/>
    </w:rPr>
  </w:style>
  <w:style w:type="paragraph" w:styleId="ae">
    <w:name w:val="Normal (Web)"/>
    <w:basedOn w:val="a"/>
    <w:uiPriority w:val="99"/>
    <w:rsid w:val="006F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F5F0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CEF1-F839-4B7A-A7A8-8DD32079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WorkBook</dc:creator>
  <cp:lastModifiedBy>Наталья</cp:lastModifiedBy>
  <cp:revision>10</cp:revision>
  <cp:lastPrinted>2022-03-03T11:32:00Z</cp:lastPrinted>
  <dcterms:created xsi:type="dcterms:W3CDTF">2022-03-03T09:55:00Z</dcterms:created>
  <dcterms:modified xsi:type="dcterms:W3CDTF">2022-03-15T17:10:00Z</dcterms:modified>
</cp:coreProperties>
</file>