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0E" w:rsidRDefault="0050560E" w:rsidP="0050560E">
      <w:pPr>
        <w:pStyle w:val="a4"/>
        <w:spacing w:line="271" w:lineRule="auto"/>
        <w:jc w:val="center"/>
        <w:rPr>
          <w:sz w:val="31"/>
        </w:rPr>
      </w:pPr>
      <w:r>
        <w:t>Информация об условиях</w:t>
      </w:r>
      <w:r>
        <w:t xml:space="preserve"> охраны здоровья воспитанников</w:t>
      </w:r>
    </w:p>
    <w:p w:rsidR="0050560E" w:rsidRDefault="0050560E" w:rsidP="0050560E">
      <w:pPr>
        <w:pStyle w:val="a6"/>
        <w:spacing w:line="276" w:lineRule="auto"/>
        <w:ind w:right="98" w:firstLine="704"/>
      </w:pPr>
    </w:p>
    <w:p w:rsidR="0050560E" w:rsidRDefault="0050560E" w:rsidP="0050560E">
      <w:pPr>
        <w:pStyle w:val="a6"/>
        <w:spacing w:line="276" w:lineRule="auto"/>
        <w:ind w:right="98" w:firstLine="704"/>
      </w:pPr>
      <w:proofErr w:type="gramStart"/>
      <w:r>
        <w:t>ДОУ</w:t>
      </w:r>
      <w:r>
        <w:rPr>
          <w:spacing w:val="1"/>
        </w:rPr>
        <w:t xml:space="preserve">  </w:t>
      </w:r>
      <w:r>
        <w:t>при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обеспечивает: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5"/>
        </w:tabs>
        <w:spacing w:before="0" w:line="342" w:lineRule="exact"/>
        <w:ind w:left="825"/>
        <w:rPr>
          <w:sz w:val="28"/>
        </w:rPr>
      </w:pPr>
      <w:r>
        <w:rPr>
          <w:sz w:val="28"/>
        </w:rPr>
        <w:t>текущий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1"/>
        </w:tabs>
        <w:spacing w:line="271" w:lineRule="auto"/>
        <w:ind w:right="100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мероприятий, обучение и воспитание в сфере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7" w:line="268" w:lineRule="auto"/>
        <w:ind w:right="111" w:hanging="361"/>
        <w:rPr>
          <w:sz w:val="28"/>
        </w:rPr>
      </w:pPr>
      <w:r>
        <w:rPr>
          <w:sz w:val="28"/>
        </w:rPr>
        <w:t>соблюдение государственных санитарно-эпидемиологических правил 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1"/>
        </w:tabs>
        <w:spacing w:before="0" w:line="271" w:lineRule="auto"/>
        <w:ind w:right="105" w:hanging="361"/>
        <w:rPr>
          <w:sz w:val="28"/>
        </w:rPr>
      </w:pPr>
      <w:r>
        <w:rPr>
          <w:sz w:val="28"/>
        </w:rPr>
        <w:t>расследование и учет несчастных случаев с воспитанниками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0560E" w:rsidRDefault="0050560E" w:rsidP="0050560E">
      <w:pPr>
        <w:pStyle w:val="a6"/>
        <w:spacing w:before="8" w:line="276" w:lineRule="auto"/>
        <w:ind w:right="105" w:firstLine="704"/>
      </w:pPr>
      <w:proofErr w:type="gramStart"/>
      <w:r>
        <w:t xml:space="preserve">ДОУ </w:t>
      </w:r>
      <w:r>
        <w:t xml:space="preserve"> осуществляет</w:t>
      </w:r>
      <w:proofErr w:type="gramEnd"/>
      <w:r>
        <w:t xml:space="preserve"> организацию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здоровья: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5"/>
        </w:tabs>
        <w:spacing w:before="1"/>
        <w:ind w:left="825"/>
        <w:rPr>
          <w:sz w:val="28"/>
        </w:rPr>
      </w:pPr>
      <w:r>
        <w:rPr>
          <w:sz w:val="28"/>
        </w:rPr>
        <w:t>организацию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37" w:line="268" w:lineRule="auto"/>
        <w:ind w:right="106"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5" w:line="268" w:lineRule="auto"/>
        <w:ind w:right="120" w:hanging="361"/>
        <w:rPr>
          <w:sz w:val="28"/>
        </w:rPr>
      </w:pPr>
      <w:r>
        <w:rPr>
          <w:sz w:val="28"/>
        </w:rPr>
        <w:t>пропаганду и обучение навыкам здорового образа жизни,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5" w:line="271" w:lineRule="auto"/>
        <w:ind w:right="104"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 воспитанников, для занятия ими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7" w:line="271" w:lineRule="auto"/>
        <w:ind w:right="104" w:hanging="361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3" w:line="268" w:lineRule="auto"/>
        <w:ind w:right="110"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  <w:tab w:val="left" w:pos="2785"/>
          <w:tab w:val="left" w:pos="4433"/>
          <w:tab w:val="left" w:pos="5614"/>
          <w:tab w:val="left" w:pos="5994"/>
          <w:tab w:val="left" w:pos="8226"/>
          <w:tab w:val="left" w:pos="8755"/>
        </w:tabs>
        <w:spacing w:before="1" w:line="268" w:lineRule="auto"/>
        <w:ind w:right="113" w:hanging="361"/>
        <w:jc w:val="left"/>
        <w:rPr>
          <w:sz w:val="28"/>
        </w:rPr>
      </w:pPr>
      <w:r>
        <w:rPr>
          <w:sz w:val="28"/>
        </w:rPr>
        <w:t>профилактику</w:t>
      </w:r>
      <w:r>
        <w:rPr>
          <w:sz w:val="28"/>
        </w:rPr>
        <w:tab/>
        <w:t>несчастных</w:t>
      </w:r>
      <w:r>
        <w:rPr>
          <w:sz w:val="28"/>
        </w:rPr>
        <w:tab/>
        <w:t>случаев</w:t>
      </w:r>
      <w:r>
        <w:rPr>
          <w:sz w:val="28"/>
        </w:rPr>
        <w:tab/>
        <w:t>с</w:t>
      </w:r>
      <w:r>
        <w:rPr>
          <w:sz w:val="28"/>
        </w:rPr>
        <w:tab/>
        <w:t>воспитанниками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пребывания в </w:t>
      </w:r>
      <w:r>
        <w:rPr>
          <w:sz w:val="28"/>
        </w:rPr>
        <w:t>ДОУ;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  <w:tab w:val="left" w:pos="2445"/>
          <w:tab w:val="left" w:pos="6814"/>
          <w:tab w:val="left" w:pos="7210"/>
        </w:tabs>
        <w:spacing w:before="4" w:line="266" w:lineRule="auto"/>
        <w:ind w:right="126" w:hanging="3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санитарно-противоэпидемических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6"/>
        </w:tabs>
        <w:spacing w:before="8"/>
        <w:ind w:left="825" w:hanging="366"/>
        <w:jc w:val="left"/>
        <w:rPr>
          <w:sz w:val="28"/>
        </w:rPr>
      </w:pPr>
      <w:r>
        <w:rPr>
          <w:sz w:val="28"/>
        </w:rPr>
        <w:t>вакцинацию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прививок.</w:t>
      </w:r>
    </w:p>
    <w:p w:rsidR="0050560E" w:rsidRDefault="0050560E" w:rsidP="0050560E">
      <w:pPr>
        <w:widowControl/>
        <w:autoSpaceDE/>
        <w:autoSpaceDN/>
        <w:rPr>
          <w:sz w:val="28"/>
        </w:rPr>
        <w:sectPr w:rsidR="0050560E">
          <w:pgSz w:w="11920" w:h="16840"/>
          <w:pgMar w:top="1240" w:right="740" w:bottom="280" w:left="1600" w:header="712" w:footer="720" w:gutter="0"/>
          <w:pgNumType w:start="1"/>
          <w:cols w:space="720"/>
        </w:sectPr>
      </w:pPr>
    </w:p>
    <w:p w:rsidR="0050560E" w:rsidRDefault="0050560E" w:rsidP="0050560E">
      <w:pPr>
        <w:pStyle w:val="a6"/>
        <w:spacing w:before="108" w:line="276" w:lineRule="auto"/>
        <w:ind w:right="105" w:firstLine="704"/>
      </w:pPr>
      <w:r>
        <w:lastRenderedPageBreak/>
        <w:t>Организацию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 xml:space="preserve">воспитанников </w:t>
      </w:r>
      <w:r>
        <w:t>осуществляет по договору ГБУЗ «Городская детская поликлиника</w:t>
      </w:r>
      <w:r>
        <w:t>»,</w:t>
      </w:r>
      <w:r>
        <w:rPr>
          <w:spacing w:val="1"/>
        </w:rPr>
        <w:t xml:space="preserve"> </w:t>
      </w:r>
      <w:proofErr w:type="gramStart"/>
      <w:r>
        <w:t xml:space="preserve">ДОУ </w:t>
      </w:r>
      <w:r>
        <w:t xml:space="preserve"> предоставляет</w:t>
      </w:r>
      <w:proofErr w:type="gramEnd"/>
      <w:r>
        <w:t xml:space="preserve"> помещение для работы</w:t>
      </w:r>
      <w:r>
        <w:rPr>
          <w:spacing w:val="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работников.</w:t>
      </w:r>
    </w:p>
    <w:p w:rsidR="0050560E" w:rsidRDefault="0050560E" w:rsidP="0050560E">
      <w:pPr>
        <w:pStyle w:val="a6"/>
        <w:spacing w:line="276" w:lineRule="auto"/>
        <w:ind w:right="116" w:firstLine="704"/>
      </w:pPr>
      <w:r>
        <w:t>В соответствии с до</w:t>
      </w:r>
      <w:r>
        <w:t>говором о совместной деятельности по медицинскому обслуживанию детей, «Городская детская поликлиника обязана:</w:t>
      </w:r>
    </w:p>
    <w:p w:rsidR="0050560E" w:rsidRDefault="0050560E" w:rsidP="0050560E">
      <w:pPr>
        <w:pStyle w:val="a6"/>
        <w:spacing w:line="276" w:lineRule="auto"/>
        <w:ind w:right="116" w:firstLine="704"/>
      </w:pPr>
      <w:r>
        <w:t>- оказывать первичную медико- санитарную помощь, экстренную и неотложную помощь в соответствии</w:t>
      </w:r>
      <w:r w:rsidR="004F54C8">
        <w:t xml:space="preserve"> </w:t>
      </w:r>
      <w:r>
        <w:t>с порядками оказания медицинской помощи</w:t>
      </w:r>
      <w:r w:rsidR="004F54C8">
        <w:t>;</w:t>
      </w:r>
    </w:p>
    <w:p w:rsidR="004F54C8" w:rsidRDefault="004F54C8" w:rsidP="0050560E">
      <w:pPr>
        <w:pStyle w:val="a6"/>
        <w:spacing w:line="276" w:lineRule="auto"/>
        <w:ind w:right="116" w:firstLine="704"/>
      </w:pPr>
      <w:r>
        <w:t>- проводить периодические и профилактические медицинские осмотры воспитанников;</w:t>
      </w:r>
    </w:p>
    <w:p w:rsidR="004F54C8" w:rsidRDefault="004F54C8" w:rsidP="0050560E">
      <w:pPr>
        <w:pStyle w:val="a6"/>
        <w:spacing w:line="276" w:lineRule="auto"/>
        <w:ind w:right="116" w:firstLine="704"/>
      </w:pPr>
      <w:r>
        <w:t xml:space="preserve">- </w:t>
      </w:r>
      <w:r>
        <w:t>проведение</w:t>
      </w:r>
      <w:r>
        <w:rPr>
          <w:spacing w:val="-12"/>
        </w:rPr>
        <w:t xml:space="preserve"> </w:t>
      </w:r>
      <w:r>
        <w:t>лечебно-профилактических</w:t>
      </w:r>
      <w:r>
        <w:rPr>
          <w:spacing w:val="-11"/>
        </w:rPr>
        <w:t xml:space="preserve"> </w:t>
      </w:r>
      <w:r>
        <w:t>мероприятий</w:t>
      </w:r>
    </w:p>
    <w:p w:rsidR="0050560E" w:rsidRDefault="0050560E" w:rsidP="0050560E">
      <w:pPr>
        <w:pStyle w:val="a6"/>
        <w:spacing w:before="50" w:line="276" w:lineRule="auto"/>
        <w:ind w:right="100" w:firstLine="704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4F54C8">
        <w:t>ДОУ</w:t>
      </w:r>
      <w:r>
        <w:t>, медицинский блок прошёл процедуру</w:t>
      </w:r>
      <w:r>
        <w:rPr>
          <w:spacing w:val="1"/>
        </w:rPr>
        <w:t xml:space="preserve"> </w:t>
      </w:r>
      <w:r>
        <w:t>лицензирования.</w:t>
      </w:r>
    </w:p>
    <w:p w:rsidR="0050560E" w:rsidRDefault="0050560E" w:rsidP="0050560E">
      <w:pPr>
        <w:pStyle w:val="a6"/>
        <w:spacing w:before="3" w:line="276" w:lineRule="auto"/>
        <w:ind w:right="98" w:firstLine="704"/>
        <w:rPr>
          <w:spacing w:val="1"/>
        </w:rPr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</w:t>
      </w:r>
      <w:r w:rsidR="004F54C8">
        <w:t>можностями здоровья, в ДОУ</w:t>
      </w:r>
      <w:r>
        <w:t xml:space="preserve"> имеется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</w:p>
    <w:p w:rsidR="004F54C8" w:rsidRDefault="004F54C8" w:rsidP="0050560E">
      <w:pPr>
        <w:pStyle w:val="a6"/>
        <w:spacing w:before="3" w:line="276" w:lineRule="auto"/>
        <w:ind w:right="98" w:firstLine="704"/>
        <w:rPr>
          <w:spacing w:val="1"/>
        </w:rPr>
      </w:pPr>
    </w:p>
    <w:tbl>
      <w:tblPr>
        <w:tblStyle w:val="a9"/>
        <w:tblW w:w="0" w:type="auto"/>
        <w:tblInd w:w="104" w:type="dxa"/>
        <w:tblLook w:val="04A0" w:firstRow="1" w:lastRow="0" w:firstColumn="1" w:lastColumn="0" w:noHBand="0" w:noVBand="1"/>
      </w:tblPr>
      <w:tblGrid>
        <w:gridCol w:w="3750"/>
        <w:gridCol w:w="2792"/>
        <w:gridCol w:w="2699"/>
      </w:tblGrid>
      <w:tr w:rsidR="004F54C8" w:rsidTr="004F54C8">
        <w:tc>
          <w:tcPr>
            <w:tcW w:w="3860" w:type="dxa"/>
          </w:tcPr>
          <w:p w:rsidR="004F54C8" w:rsidRP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  <w:rPr>
                <w:b/>
                <w:i/>
              </w:rPr>
            </w:pPr>
            <w:r w:rsidRPr="004F54C8">
              <w:rPr>
                <w:b/>
                <w:i/>
              </w:rPr>
              <w:t>Кабинеты</w:t>
            </w:r>
          </w:p>
        </w:tc>
        <w:tc>
          <w:tcPr>
            <w:tcW w:w="2835" w:type="dxa"/>
          </w:tcPr>
          <w:p w:rsidR="004F54C8" w:rsidRP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  <w:rPr>
                <w:b/>
                <w:i/>
              </w:rPr>
            </w:pPr>
            <w:r w:rsidRPr="004F54C8">
              <w:rPr>
                <w:b/>
                <w:i/>
              </w:rPr>
              <w:t>Корпус №1 (ул.Ново-Казанская,10Б)</w:t>
            </w:r>
          </w:p>
        </w:tc>
        <w:tc>
          <w:tcPr>
            <w:tcW w:w="2771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  <w:rPr>
                <w:b/>
                <w:i/>
              </w:rPr>
            </w:pPr>
            <w:r w:rsidRPr="004F54C8">
              <w:rPr>
                <w:b/>
                <w:i/>
              </w:rPr>
              <w:t>Корпус №2</w:t>
            </w:r>
          </w:p>
          <w:p w:rsidR="004F54C8" w:rsidRP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  <w:rPr>
                <w:b/>
                <w:i/>
              </w:rPr>
            </w:pPr>
            <w:r w:rsidRPr="004F54C8">
              <w:rPr>
                <w:b/>
                <w:i/>
              </w:rPr>
              <w:t>(ул. Измайлова,</w:t>
            </w:r>
            <w:r>
              <w:rPr>
                <w:b/>
                <w:i/>
              </w:rPr>
              <w:t xml:space="preserve"> </w:t>
            </w:r>
            <w:r w:rsidRPr="004F54C8">
              <w:rPr>
                <w:b/>
                <w:i/>
              </w:rPr>
              <w:t>51А)</w:t>
            </w:r>
          </w:p>
        </w:tc>
      </w:tr>
      <w:tr w:rsidR="004F54C8" w:rsidTr="004F54C8">
        <w:tc>
          <w:tcPr>
            <w:tcW w:w="3860" w:type="dxa"/>
          </w:tcPr>
          <w:p w:rsidR="004F54C8" w:rsidRDefault="004F54C8" w:rsidP="0050560E">
            <w:pPr>
              <w:pStyle w:val="a6"/>
              <w:spacing w:before="3" w:line="276" w:lineRule="auto"/>
              <w:ind w:left="0" w:right="98" w:firstLine="0"/>
            </w:pPr>
            <w:r>
              <w:t>Медицинский кабинет</w:t>
            </w:r>
          </w:p>
        </w:tc>
        <w:tc>
          <w:tcPr>
            <w:tcW w:w="2835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  <w:tc>
          <w:tcPr>
            <w:tcW w:w="2771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</w:tr>
      <w:tr w:rsidR="004F54C8" w:rsidTr="004F54C8">
        <w:tc>
          <w:tcPr>
            <w:tcW w:w="3860" w:type="dxa"/>
          </w:tcPr>
          <w:p w:rsidR="004F54C8" w:rsidRDefault="004F54C8" w:rsidP="0050560E">
            <w:pPr>
              <w:pStyle w:val="a6"/>
              <w:spacing w:before="3" w:line="276" w:lineRule="auto"/>
              <w:ind w:left="0" w:right="98" w:firstLine="0"/>
            </w:pPr>
            <w:r>
              <w:t>Процедурный кабинет</w:t>
            </w:r>
          </w:p>
        </w:tc>
        <w:tc>
          <w:tcPr>
            <w:tcW w:w="2835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  <w:tc>
          <w:tcPr>
            <w:tcW w:w="2771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</w:tr>
      <w:tr w:rsidR="004F54C8" w:rsidTr="004F54C8">
        <w:tc>
          <w:tcPr>
            <w:tcW w:w="3860" w:type="dxa"/>
          </w:tcPr>
          <w:p w:rsidR="004F54C8" w:rsidRDefault="004F54C8" w:rsidP="0050560E">
            <w:pPr>
              <w:pStyle w:val="a6"/>
              <w:spacing w:before="3" w:line="276" w:lineRule="auto"/>
              <w:ind w:left="0" w:right="98" w:firstLine="0"/>
            </w:pPr>
            <w:r>
              <w:t>Изолятор</w:t>
            </w:r>
          </w:p>
        </w:tc>
        <w:tc>
          <w:tcPr>
            <w:tcW w:w="2835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  <w:tc>
          <w:tcPr>
            <w:tcW w:w="2771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</w:tr>
      <w:tr w:rsidR="004F54C8" w:rsidTr="004F54C8">
        <w:tc>
          <w:tcPr>
            <w:tcW w:w="3860" w:type="dxa"/>
          </w:tcPr>
          <w:p w:rsidR="004F54C8" w:rsidRDefault="004F54C8" w:rsidP="0050560E">
            <w:pPr>
              <w:pStyle w:val="a6"/>
              <w:spacing w:before="3" w:line="276" w:lineRule="auto"/>
              <w:ind w:left="0" w:right="98" w:firstLine="0"/>
            </w:pPr>
            <w:r>
              <w:t>Логопедический кабинет</w:t>
            </w:r>
          </w:p>
        </w:tc>
        <w:tc>
          <w:tcPr>
            <w:tcW w:w="2835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  <w:tc>
          <w:tcPr>
            <w:tcW w:w="2771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</w:tr>
      <w:tr w:rsidR="004F54C8" w:rsidTr="004F54C8">
        <w:tc>
          <w:tcPr>
            <w:tcW w:w="3860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left"/>
            </w:pPr>
            <w:r>
              <w:t>Кабинет педагога -психолога</w:t>
            </w:r>
          </w:p>
        </w:tc>
        <w:tc>
          <w:tcPr>
            <w:tcW w:w="2835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1</w:t>
            </w:r>
          </w:p>
        </w:tc>
        <w:tc>
          <w:tcPr>
            <w:tcW w:w="2771" w:type="dxa"/>
          </w:tcPr>
          <w:p w:rsidR="004F54C8" w:rsidRDefault="004F54C8" w:rsidP="004F54C8">
            <w:pPr>
              <w:pStyle w:val="a6"/>
              <w:spacing w:before="3" w:line="276" w:lineRule="auto"/>
              <w:ind w:left="0" w:right="98" w:firstLine="0"/>
              <w:jc w:val="center"/>
            </w:pPr>
            <w:r>
              <w:t>0</w:t>
            </w:r>
          </w:p>
        </w:tc>
      </w:tr>
    </w:tbl>
    <w:p w:rsidR="004F54C8" w:rsidRDefault="004F54C8" w:rsidP="0050560E">
      <w:pPr>
        <w:pStyle w:val="a6"/>
        <w:spacing w:before="3" w:line="276" w:lineRule="auto"/>
        <w:ind w:right="98" w:firstLine="704"/>
      </w:pPr>
    </w:p>
    <w:p w:rsidR="0050560E" w:rsidRDefault="0050560E" w:rsidP="0050560E">
      <w:pPr>
        <w:pStyle w:val="a6"/>
        <w:spacing w:before="1" w:line="271" w:lineRule="auto"/>
        <w:ind w:right="110" w:firstLine="704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 w:rsidR="00043A82">
        <w:rPr>
          <w:spacing w:val="1"/>
        </w:rPr>
        <w:t xml:space="preserve">и кабинеты </w:t>
      </w:r>
      <w:r>
        <w:t>оснащены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СанПиН.</w:t>
      </w:r>
    </w:p>
    <w:p w:rsidR="0050560E" w:rsidRDefault="0050560E" w:rsidP="0050560E">
      <w:pPr>
        <w:pStyle w:val="a6"/>
        <w:spacing w:before="6" w:line="276" w:lineRule="auto"/>
        <w:ind w:right="104" w:firstLine="704"/>
      </w:pPr>
      <w:r>
        <w:t>Деятельность по сохранению и укреплению здоровья воспитанников,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осуществляется: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0" w:line="276" w:lineRule="auto"/>
        <w:ind w:right="114" w:hanging="36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рекомендаций;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 СанПиН);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5"/>
        </w:tabs>
        <w:spacing w:before="0" w:line="340" w:lineRule="exact"/>
        <w:ind w:left="825"/>
        <w:rPr>
          <w:sz w:val="28"/>
        </w:rPr>
      </w:pP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5"/>
        </w:tabs>
        <w:spacing w:before="38"/>
        <w:ind w:left="825"/>
        <w:rPr>
          <w:sz w:val="28"/>
        </w:rPr>
      </w:pPr>
      <w:r>
        <w:rPr>
          <w:sz w:val="28"/>
        </w:rPr>
        <w:lastRenderedPageBreak/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5"/>
        </w:tabs>
        <w:spacing w:before="49"/>
        <w:ind w:left="825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line="268" w:lineRule="auto"/>
        <w:ind w:right="103" w:hanging="361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</w:p>
    <w:p w:rsidR="0050560E" w:rsidRDefault="0050560E" w:rsidP="0050560E">
      <w:pPr>
        <w:pStyle w:val="a8"/>
        <w:numPr>
          <w:ilvl w:val="0"/>
          <w:numId w:val="1"/>
        </w:numPr>
        <w:tabs>
          <w:tab w:val="left" w:pos="822"/>
        </w:tabs>
        <w:spacing w:before="9" w:line="266" w:lineRule="auto"/>
        <w:ind w:right="110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50560E" w:rsidRDefault="0050560E" w:rsidP="0050560E">
      <w:pPr>
        <w:pStyle w:val="a6"/>
        <w:spacing w:before="8" w:line="276" w:lineRule="auto"/>
        <w:ind w:right="106" w:firstLine="70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22"/>
        </w:rPr>
        <w:t xml:space="preserve"> </w:t>
      </w:r>
      <w:r>
        <w:t>двигательной</w:t>
      </w:r>
      <w:r>
        <w:rPr>
          <w:spacing w:val="26"/>
        </w:rPr>
        <w:t xml:space="preserve"> </w:t>
      </w:r>
      <w:r>
        <w:t>активности</w:t>
      </w:r>
      <w:r>
        <w:rPr>
          <w:spacing w:val="23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всего</w:t>
      </w:r>
      <w:r>
        <w:rPr>
          <w:spacing w:val="23"/>
        </w:rPr>
        <w:t xml:space="preserve"> </w:t>
      </w:r>
      <w:r>
        <w:t>дня.</w:t>
      </w:r>
    </w:p>
    <w:p w:rsidR="0050560E" w:rsidRDefault="0050560E" w:rsidP="00043A82">
      <w:pPr>
        <w:pStyle w:val="a6"/>
        <w:spacing w:before="108" w:line="276" w:lineRule="auto"/>
        <w:ind w:right="99" w:firstLine="604"/>
      </w:pPr>
      <w:bookmarkStart w:id="0" w:name="_GoBack"/>
      <w:bookmarkEnd w:id="0"/>
      <w:r>
        <w:t>Детям предоставляются оптимальные условия для увеличения двигательной</w:t>
      </w:r>
      <w:r>
        <w:rPr>
          <w:spacing w:val="1"/>
        </w:rPr>
        <w:t xml:space="preserve"> </w:t>
      </w:r>
      <w:r>
        <w:t>активности в режиме дня: физкультурные занятия в помещении и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гимнастическое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7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корригирующие гимнастические, спортивные игры и соревнования, общие</w:t>
      </w:r>
      <w:r>
        <w:rPr>
          <w:spacing w:val="1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праздники.</w:t>
      </w:r>
    </w:p>
    <w:p w:rsidR="0050560E" w:rsidRDefault="0050560E" w:rsidP="0050560E">
      <w:pPr>
        <w:pStyle w:val="a6"/>
        <w:spacing w:before="1" w:line="276" w:lineRule="auto"/>
        <w:ind w:right="101" w:firstLine="704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 и психического развития воспитанников, в том числе 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0560E" w:rsidRDefault="0050560E" w:rsidP="0050560E">
      <w:pPr>
        <w:pStyle w:val="a6"/>
        <w:spacing w:line="276" w:lineRule="auto"/>
        <w:ind w:right="104" w:firstLine="704"/>
      </w:pPr>
      <w:r>
        <w:t>Ежедневные прогулки с воспитанниками, в том числе инвалидами 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одежде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ребёнка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разной</w:t>
      </w:r>
      <w:r>
        <w:rPr>
          <w:spacing w:val="19"/>
        </w:rPr>
        <w:t xml:space="preserve"> </w:t>
      </w:r>
      <w:r>
        <w:t>температуре</w:t>
      </w:r>
      <w:r>
        <w:rPr>
          <w:spacing w:val="14"/>
        </w:rPr>
        <w:t xml:space="preserve"> </w:t>
      </w:r>
      <w:r>
        <w:t>воздуха</w:t>
      </w:r>
      <w:r>
        <w:rPr>
          <w:spacing w:val="2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улице,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периоды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(теплый,</w:t>
      </w:r>
      <w:r>
        <w:rPr>
          <w:spacing w:val="4"/>
        </w:rPr>
        <w:t xml:space="preserve"> </w:t>
      </w:r>
      <w:r>
        <w:t>холодный).</w:t>
      </w:r>
    </w:p>
    <w:p w:rsidR="0050560E" w:rsidRDefault="0050560E" w:rsidP="0050560E">
      <w:pPr>
        <w:pStyle w:val="a6"/>
        <w:spacing w:line="276" w:lineRule="auto"/>
        <w:ind w:right="111" w:firstLine="704"/>
      </w:pPr>
      <w:r>
        <w:t>Групповые помещения и помещения для занятий с детьми оснащены</w:t>
      </w:r>
      <w:r>
        <w:rPr>
          <w:spacing w:val="1"/>
        </w:rPr>
        <w:t xml:space="preserve"> </w:t>
      </w:r>
      <w:r>
        <w:t>бактерицидными</w:t>
      </w:r>
      <w:r>
        <w:rPr>
          <w:spacing w:val="1"/>
        </w:rPr>
        <w:t xml:space="preserve"> </w:t>
      </w:r>
      <w:r>
        <w:t>излучателями,</w:t>
      </w:r>
      <w:r>
        <w:rPr>
          <w:spacing w:val="1"/>
        </w:rPr>
        <w:t xml:space="preserve"> </w:t>
      </w:r>
      <w:r>
        <w:t>термометрами.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влажных</w:t>
      </w:r>
      <w:r>
        <w:rPr>
          <w:spacing w:val="3"/>
        </w:rPr>
        <w:t xml:space="preserve"> </w:t>
      </w:r>
      <w:r>
        <w:t>уборок</w:t>
      </w:r>
      <w:r>
        <w:rPr>
          <w:spacing w:val="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помещениях.</w:t>
      </w:r>
    </w:p>
    <w:p w:rsidR="0050560E" w:rsidRDefault="0050560E" w:rsidP="0050560E">
      <w:pPr>
        <w:spacing w:line="276" w:lineRule="auto"/>
        <w:rPr>
          <w:sz w:val="28"/>
          <w:szCs w:val="28"/>
        </w:rPr>
      </w:pPr>
    </w:p>
    <w:p w:rsidR="0050560E" w:rsidRDefault="0050560E"/>
    <w:sectPr w:rsidR="0050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A92A2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9C3EA4"/>
    <w:multiLevelType w:val="hybridMultilevel"/>
    <w:tmpl w:val="B0869CD4"/>
    <w:lvl w:ilvl="0" w:tplc="EA7658A2">
      <w:numFmt w:val="bullet"/>
      <w:lvlText w:val=""/>
      <w:lvlJc w:val="left"/>
      <w:pPr>
        <w:ind w:left="82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AA8A1E">
      <w:numFmt w:val="bullet"/>
      <w:lvlText w:val="•"/>
      <w:lvlJc w:val="left"/>
      <w:pPr>
        <w:ind w:left="1695" w:hanging="365"/>
      </w:pPr>
      <w:rPr>
        <w:lang w:val="ru-RU" w:eastAsia="en-US" w:bidi="ar-SA"/>
      </w:rPr>
    </w:lvl>
    <w:lvl w:ilvl="2" w:tplc="1D90A16E">
      <w:numFmt w:val="bullet"/>
      <w:lvlText w:val="•"/>
      <w:lvlJc w:val="left"/>
      <w:pPr>
        <w:ind w:left="2570" w:hanging="365"/>
      </w:pPr>
      <w:rPr>
        <w:lang w:val="ru-RU" w:eastAsia="en-US" w:bidi="ar-SA"/>
      </w:rPr>
    </w:lvl>
    <w:lvl w:ilvl="3" w:tplc="757EEE58">
      <w:numFmt w:val="bullet"/>
      <w:lvlText w:val="•"/>
      <w:lvlJc w:val="left"/>
      <w:pPr>
        <w:ind w:left="3445" w:hanging="365"/>
      </w:pPr>
      <w:rPr>
        <w:lang w:val="ru-RU" w:eastAsia="en-US" w:bidi="ar-SA"/>
      </w:rPr>
    </w:lvl>
    <w:lvl w:ilvl="4" w:tplc="69682442">
      <w:numFmt w:val="bullet"/>
      <w:lvlText w:val="•"/>
      <w:lvlJc w:val="left"/>
      <w:pPr>
        <w:ind w:left="4320" w:hanging="365"/>
      </w:pPr>
      <w:rPr>
        <w:lang w:val="ru-RU" w:eastAsia="en-US" w:bidi="ar-SA"/>
      </w:rPr>
    </w:lvl>
    <w:lvl w:ilvl="5" w:tplc="3F6EAE2A">
      <w:numFmt w:val="bullet"/>
      <w:lvlText w:val="•"/>
      <w:lvlJc w:val="left"/>
      <w:pPr>
        <w:ind w:left="5196" w:hanging="365"/>
      </w:pPr>
      <w:rPr>
        <w:lang w:val="ru-RU" w:eastAsia="en-US" w:bidi="ar-SA"/>
      </w:rPr>
    </w:lvl>
    <w:lvl w:ilvl="6" w:tplc="297A83DA">
      <w:numFmt w:val="bullet"/>
      <w:lvlText w:val="•"/>
      <w:lvlJc w:val="left"/>
      <w:pPr>
        <w:ind w:left="6071" w:hanging="365"/>
      </w:pPr>
      <w:rPr>
        <w:lang w:val="ru-RU" w:eastAsia="en-US" w:bidi="ar-SA"/>
      </w:rPr>
    </w:lvl>
    <w:lvl w:ilvl="7" w:tplc="BCEE8990">
      <w:numFmt w:val="bullet"/>
      <w:lvlText w:val="•"/>
      <w:lvlJc w:val="left"/>
      <w:pPr>
        <w:ind w:left="6946" w:hanging="365"/>
      </w:pPr>
      <w:rPr>
        <w:lang w:val="ru-RU" w:eastAsia="en-US" w:bidi="ar-SA"/>
      </w:rPr>
    </w:lvl>
    <w:lvl w:ilvl="8" w:tplc="DE30615A">
      <w:numFmt w:val="bullet"/>
      <w:lvlText w:val="•"/>
      <w:lvlJc w:val="left"/>
      <w:pPr>
        <w:ind w:left="7821" w:hanging="365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0E"/>
    <w:rsid w:val="00043A82"/>
    <w:rsid w:val="004F54C8"/>
    <w:rsid w:val="005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FABC3-E8E0-4ACD-A15A-36628520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5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50560E"/>
    <w:pPr>
      <w:spacing w:before="120"/>
      <w:ind w:left="900" w:right="211" w:hanging="693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5056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0"/>
    <w:link w:val="a7"/>
    <w:uiPriority w:val="1"/>
    <w:semiHidden/>
    <w:unhideWhenUsed/>
    <w:qFormat/>
    <w:rsid w:val="0050560E"/>
    <w:pPr>
      <w:ind w:left="104" w:hanging="361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1"/>
    <w:semiHidden/>
    <w:rsid w:val="0050560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0"/>
    <w:uiPriority w:val="1"/>
    <w:qFormat/>
    <w:rsid w:val="0050560E"/>
    <w:pPr>
      <w:spacing w:before="45"/>
      <w:ind w:left="821" w:hanging="361"/>
      <w:jc w:val="both"/>
    </w:pPr>
  </w:style>
  <w:style w:type="paragraph" w:styleId="a">
    <w:name w:val="List Bullet"/>
    <w:basedOn w:val="a0"/>
    <w:uiPriority w:val="99"/>
    <w:unhideWhenUsed/>
    <w:rsid w:val="004F54C8"/>
    <w:pPr>
      <w:numPr>
        <w:numId w:val="2"/>
      </w:numPr>
      <w:contextualSpacing/>
    </w:pPr>
  </w:style>
  <w:style w:type="table" w:styleId="a9">
    <w:name w:val="Table Grid"/>
    <w:basedOn w:val="a2"/>
    <w:uiPriority w:val="39"/>
    <w:rsid w:val="004F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Asrock1</dc:creator>
  <cp:keywords/>
  <dc:description/>
  <cp:lastModifiedBy>Asrock1</cp:lastModifiedBy>
  <cp:revision>1</cp:revision>
  <dcterms:created xsi:type="dcterms:W3CDTF">2022-10-11T10:57:00Z</dcterms:created>
  <dcterms:modified xsi:type="dcterms:W3CDTF">2022-10-11T11:20:00Z</dcterms:modified>
</cp:coreProperties>
</file>